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095" w:rsidRPr="00FF404F" w:rsidRDefault="00FF404F" w:rsidP="00FF404F">
      <w:pPr>
        <w:jc w:val="center"/>
        <w:rPr>
          <w:b/>
          <w:sz w:val="28"/>
          <w:szCs w:val="28"/>
        </w:rPr>
      </w:pPr>
      <w:r w:rsidRPr="00FF404F">
        <w:rPr>
          <w:b/>
          <w:sz w:val="28"/>
          <w:szCs w:val="28"/>
        </w:rPr>
        <w:t>Разъяснение методики начисления</w:t>
      </w:r>
      <w:r w:rsidR="00060A57">
        <w:rPr>
          <w:b/>
          <w:sz w:val="28"/>
          <w:szCs w:val="28"/>
        </w:rPr>
        <w:t xml:space="preserve"> в микрорайоне Центральный</w:t>
      </w:r>
      <w:bookmarkStart w:id="0" w:name="_GoBack"/>
      <w:bookmarkEnd w:id="0"/>
      <w:r w:rsidRPr="00FF404F">
        <w:rPr>
          <w:b/>
          <w:sz w:val="28"/>
          <w:szCs w:val="28"/>
        </w:rPr>
        <w:t xml:space="preserve"> за коммунальную услугу «отопление».</w:t>
      </w:r>
    </w:p>
    <w:p w:rsidR="00AD2724" w:rsidRDefault="00AD2724" w:rsidP="00AD2724">
      <w:pPr>
        <w:pStyle w:val="ConsPlusNormal"/>
        <w:ind w:firstLine="540"/>
        <w:jc w:val="both"/>
      </w:pPr>
      <w:r>
        <w:t>«По вопросу расчета платы за отоплени</w:t>
      </w:r>
      <w:r w:rsidR="00A57D6C">
        <w:t>е</w:t>
      </w:r>
      <w:r>
        <w:t xml:space="preserve"> </w:t>
      </w:r>
      <w:r>
        <w:rPr>
          <w:color w:val="1F497D"/>
        </w:rPr>
        <w:t>в</w:t>
      </w:r>
      <w:r>
        <w:t xml:space="preserve"> 2016 году доводим до Вашего сведения, что в соответствии с Постановлением Правительства г. Москвы  от 10 сентября 2012 г. N 468-ПП на территории города Москвы при расчете размера платы за коммунальную услугу по отоплению в первом полугодии 2016г. применялся порядок расчета размера платы за коммунальную услугу по отоплению в соответствии с </w:t>
      </w:r>
      <w:hyperlink r:id="rId5" w:history="1">
        <w:r>
          <w:rPr>
            <w:rStyle w:val="a5"/>
          </w:rPr>
          <w:t>Правилами</w:t>
        </w:r>
      </w:hyperlink>
      <w:r>
        <w:t xml:space="preserve"> предоставления коммунальных услуг гражданам, утвержденными Постановлением Правительства Российской Федерации от 23 мая 2006 г. N 307. Согласно п. 3 Приложения 2 к указанным Правилам </w:t>
      </w:r>
      <w:r>
        <w:rPr>
          <w:b/>
          <w:bCs/>
          <w:highlight w:val="yellow"/>
        </w:rPr>
        <w:t>ежемесячный</w:t>
      </w:r>
      <w:r>
        <w:t xml:space="preserve"> размер платы за отопление (руб.) в i-том жилом или нежилом помещении многоквартирного дома, оборудованном приборами учета, определя</w:t>
      </w:r>
      <w:r>
        <w:rPr>
          <w:color w:val="1F497D"/>
        </w:rPr>
        <w:t>лся</w:t>
      </w:r>
      <w:r>
        <w:t xml:space="preserve"> по </w:t>
      </w:r>
      <w:hyperlink r:id="rId6" w:history="1">
        <w:r>
          <w:rPr>
            <w:rStyle w:val="a5"/>
          </w:rPr>
          <w:t>формуле 7</w:t>
        </w:r>
      </w:hyperlink>
    </w:p>
    <w:p w:rsidR="00AD2724" w:rsidRDefault="00AD2724" w:rsidP="00AD2724">
      <w:pPr>
        <w:pStyle w:val="ConsPlusNormal"/>
        <w:ind w:firstLine="540"/>
        <w:jc w:val="both"/>
      </w:pPr>
      <w:r>
        <w:t>:</w:t>
      </w:r>
    </w:p>
    <w:p w:rsidR="00AD2724" w:rsidRDefault="00AD2724" w:rsidP="00AD2724">
      <w:pPr>
        <w:pStyle w:val="ConsPlusNormal"/>
        <w:jc w:val="center"/>
      </w:pPr>
      <w:r>
        <w:rPr>
          <w:noProof/>
          <w:position w:val="-12"/>
          <w:lang w:eastAsia="ru-RU"/>
        </w:rPr>
        <w:drawing>
          <wp:inline distT="0" distB="0" distL="0" distR="0">
            <wp:extent cx="1190625" cy="276225"/>
            <wp:effectExtent l="0" t="0" r="9525" b="9525"/>
            <wp:docPr id="17" name="Рисунок 17" descr="cid:image002.png@01D1C732.88097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id:image002.png@01D1C732.88097B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0625" cy="276225"/>
                    </a:xfrm>
                    <a:prstGeom prst="rect">
                      <a:avLst/>
                    </a:prstGeom>
                    <a:noFill/>
                    <a:ln>
                      <a:noFill/>
                    </a:ln>
                  </pic:spPr>
                </pic:pic>
              </a:graphicData>
            </a:graphic>
          </wp:inline>
        </w:drawing>
      </w:r>
      <w:r>
        <w:t>, (7)</w:t>
      </w:r>
    </w:p>
    <w:p w:rsidR="00AD2724" w:rsidRDefault="00AD2724" w:rsidP="00AD2724">
      <w:pPr>
        <w:pStyle w:val="ConsPlusNormal"/>
        <w:ind w:firstLine="540"/>
        <w:jc w:val="both"/>
      </w:pPr>
      <w:r>
        <w:t>где:</w:t>
      </w:r>
    </w:p>
    <w:p w:rsidR="00AD2724" w:rsidRDefault="00AD2724" w:rsidP="00AD2724">
      <w:pPr>
        <w:pStyle w:val="ConsPlusNormal"/>
        <w:ind w:firstLine="540"/>
        <w:jc w:val="both"/>
      </w:pPr>
      <w:r>
        <w:rPr>
          <w:noProof/>
          <w:position w:val="-12"/>
          <w:lang w:eastAsia="ru-RU"/>
        </w:rPr>
        <w:drawing>
          <wp:inline distT="0" distB="0" distL="0" distR="0">
            <wp:extent cx="180975" cy="276225"/>
            <wp:effectExtent l="0" t="0" r="9525" b="9525"/>
            <wp:docPr id="16" name="Рисунок 16" descr="cid:image004.png@01D1C732.88097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id:image004.png@01D1C732.88097B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t>- общая площадь i-того помещения (квартиры) в многоквартирном доме или общая площадь жилого дома (кв. м);</w:t>
      </w:r>
    </w:p>
    <w:p w:rsidR="00AD2724" w:rsidRDefault="00AD2724" w:rsidP="00AD2724">
      <w:pPr>
        <w:pStyle w:val="ConsPlusNormal"/>
        <w:ind w:firstLine="540"/>
        <w:jc w:val="both"/>
      </w:pPr>
      <w:r>
        <w:rPr>
          <w:noProof/>
          <w:position w:val="-12"/>
          <w:lang w:eastAsia="ru-RU"/>
        </w:rPr>
        <w:drawing>
          <wp:inline distT="0" distB="0" distL="0" distR="0">
            <wp:extent cx="180975" cy="276225"/>
            <wp:effectExtent l="0" t="0" r="9525" b="9525"/>
            <wp:docPr id="15" name="Рисунок 15" descr="cid:image006.png@01D1C732.88097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id:image006.png@01D1C732.88097B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t xml:space="preserve">- </w:t>
      </w:r>
      <w:r>
        <w:rPr>
          <w:highlight w:val="yellow"/>
        </w:rPr>
        <w:t>среднемесячный объем потребления тепловой энергии на отопление за предыдущий год</w:t>
      </w:r>
      <w:r>
        <w:t xml:space="preserve"> (Гкал/кв. м);</w:t>
      </w:r>
    </w:p>
    <w:p w:rsidR="00AD2724" w:rsidRDefault="00AD2724" w:rsidP="00AD2724">
      <w:pPr>
        <w:pStyle w:val="ConsPlusNormal"/>
        <w:ind w:firstLine="540"/>
        <w:jc w:val="both"/>
      </w:pPr>
      <w:r>
        <w:rPr>
          <w:noProof/>
          <w:position w:val="-12"/>
          <w:lang w:eastAsia="ru-RU"/>
        </w:rPr>
        <w:drawing>
          <wp:inline distT="0" distB="0" distL="0" distR="0">
            <wp:extent cx="219075" cy="276225"/>
            <wp:effectExtent l="0" t="0" r="0" b="9525"/>
            <wp:docPr id="10" name="Рисунок 10" descr="cid:image008.png@01D1C732.88097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id:image008.png@01D1C732.88097B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t>- тариф на тепловую энергию, установленный в соответствии с законодательством Российской Федерации (руб./Гкал).</w:t>
      </w:r>
    </w:p>
    <w:p w:rsidR="00AD2724" w:rsidRDefault="00AD2724" w:rsidP="00AD2724">
      <w:pPr>
        <w:pStyle w:val="ConsPlusNormal"/>
        <w:ind w:firstLine="540"/>
        <w:jc w:val="both"/>
      </w:pPr>
      <w:r>
        <w:t>Среднемесячный объем потребления тепловой энергии на отопление за предыдущий год (Гкал/кв. м) определя</w:t>
      </w:r>
      <w:r>
        <w:rPr>
          <w:color w:val="1F497D"/>
        </w:rPr>
        <w:t>л</w:t>
      </w:r>
      <w:r>
        <w:t>ся делением объема потребления тепловой энергии по жилому сектору МКД за прошедший год на общую площадь жилых помещений в МКД и делением 12 (месяцев).</w:t>
      </w:r>
    </w:p>
    <w:p w:rsidR="00AD2724" w:rsidRDefault="00AD2724" w:rsidP="00AD2724">
      <w:pPr>
        <w:autoSpaceDE w:val="0"/>
        <w:autoSpaceDN w:val="0"/>
        <w:ind w:firstLine="540"/>
        <w:jc w:val="both"/>
        <w:rPr>
          <w:rFonts w:ascii="Times New Roman" w:hAnsi="Times New Roman"/>
          <w:sz w:val="24"/>
          <w:szCs w:val="24"/>
          <w:lang w:eastAsia="ru-RU"/>
        </w:rPr>
      </w:pPr>
      <w:r>
        <w:rPr>
          <w:rFonts w:ascii="Times New Roman" w:hAnsi="Times New Roman"/>
          <w:sz w:val="24"/>
          <w:szCs w:val="24"/>
          <w:highlight w:val="yellow"/>
          <w:lang w:eastAsia="ru-RU"/>
        </w:rPr>
        <w:t xml:space="preserve">В случае отсутствия сведений об объемах потребления тепловой энергии за истекший год размер платы за отопление определяется по </w:t>
      </w:r>
      <w:hyperlink r:id="rId15" w:history="1">
        <w:r>
          <w:rPr>
            <w:rStyle w:val="a5"/>
            <w:rFonts w:ascii="Times New Roman" w:hAnsi="Times New Roman"/>
            <w:sz w:val="24"/>
            <w:szCs w:val="24"/>
            <w:highlight w:val="yellow"/>
            <w:lang w:eastAsia="ru-RU"/>
          </w:rPr>
          <w:t>формуле 1;</w:t>
        </w:r>
      </w:hyperlink>
    </w:p>
    <w:p w:rsidR="00AD2724" w:rsidRDefault="00AD2724" w:rsidP="00AD2724">
      <w:pPr>
        <w:autoSpaceDE w:val="0"/>
        <w:autoSpaceDN w:val="0"/>
        <w:ind w:firstLine="540"/>
        <w:jc w:val="both"/>
        <w:rPr>
          <w:rFonts w:ascii="Times New Roman" w:hAnsi="Times New Roman"/>
          <w:sz w:val="24"/>
          <w:szCs w:val="24"/>
          <w:lang w:eastAsia="ru-RU"/>
        </w:rPr>
      </w:pPr>
    </w:p>
    <w:p w:rsidR="00AD2724" w:rsidRDefault="00AD2724" w:rsidP="00AD2724">
      <w:pPr>
        <w:autoSpaceDE w:val="0"/>
        <w:autoSpaceDN w:val="0"/>
        <w:jc w:val="center"/>
        <w:rPr>
          <w:rFonts w:ascii="Arial" w:hAnsi="Arial" w:cs="Arial"/>
          <w:sz w:val="20"/>
          <w:szCs w:val="20"/>
          <w:lang w:eastAsia="ru-RU"/>
        </w:rPr>
      </w:pPr>
      <w:r>
        <w:rPr>
          <w:rFonts w:ascii="Arial" w:hAnsi="Arial" w:cs="Arial"/>
          <w:noProof/>
          <w:position w:val="-12"/>
          <w:sz w:val="20"/>
          <w:szCs w:val="20"/>
          <w:lang w:eastAsia="ru-RU"/>
        </w:rPr>
        <w:drawing>
          <wp:inline distT="0" distB="0" distL="0" distR="0">
            <wp:extent cx="1028700" cy="228600"/>
            <wp:effectExtent l="0" t="0" r="0" b="0"/>
            <wp:docPr id="9" name="Рисунок 9" descr="cid:image005.png@01D1F7B5.14C45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id:image005.png@01D1F7B5.14C45F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Pr>
          <w:rFonts w:ascii="Arial" w:hAnsi="Arial" w:cs="Arial"/>
          <w:sz w:val="20"/>
          <w:szCs w:val="20"/>
          <w:lang w:eastAsia="ru-RU"/>
        </w:rPr>
        <w:t>, (1)</w:t>
      </w:r>
    </w:p>
    <w:p w:rsidR="00AD2724" w:rsidRDefault="00AD2724" w:rsidP="00AD2724">
      <w:pPr>
        <w:autoSpaceDE w:val="0"/>
        <w:autoSpaceDN w:val="0"/>
        <w:ind w:firstLine="540"/>
        <w:jc w:val="both"/>
        <w:rPr>
          <w:rFonts w:ascii="Arial" w:hAnsi="Arial" w:cs="Arial"/>
          <w:sz w:val="20"/>
          <w:szCs w:val="20"/>
          <w:lang w:eastAsia="ru-RU"/>
        </w:rPr>
      </w:pPr>
    </w:p>
    <w:p w:rsidR="00AD2724" w:rsidRDefault="00AD2724" w:rsidP="00AD2724">
      <w:pPr>
        <w:autoSpaceDE w:val="0"/>
        <w:autoSpaceDN w:val="0"/>
        <w:ind w:firstLine="540"/>
        <w:jc w:val="both"/>
        <w:rPr>
          <w:rFonts w:ascii="Times New Roman" w:hAnsi="Times New Roman" w:cs="Times New Roman"/>
          <w:sz w:val="24"/>
          <w:szCs w:val="24"/>
          <w:lang w:eastAsia="ru-RU"/>
        </w:rPr>
      </w:pPr>
      <w:r>
        <w:rPr>
          <w:rFonts w:ascii="Times New Roman" w:hAnsi="Times New Roman"/>
          <w:sz w:val="24"/>
          <w:szCs w:val="24"/>
          <w:lang w:eastAsia="ru-RU"/>
        </w:rPr>
        <w:t>где:</w:t>
      </w:r>
    </w:p>
    <w:p w:rsidR="00AD2724" w:rsidRDefault="00AD2724" w:rsidP="00AD2724">
      <w:pPr>
        <w:autoSpaceDE w:val="0"/>
        <w:autoSpaceDN w:val="0"/>
        <w:ind w:firstLine="540"/>
        <w:jc w:val="both"/>
        <w:rPr>
          <w:rFonts w:ascii="Times New Roman" w:hAnsi="Times New Roman"/>
          <w:sz w:val="24"/>
          <w:szCs w:val="24"/>
          <w:lang w:eastAsia="ru-RU"/>
        </w:rPr>
      </w:pPr>
      <w:r>
        <w:rPr>
          <w:rFonts w:ascii="Times New Roman" w:hAnsi="Times New Roman"/>
          <w:noProof/>
          <w:position w:val="-12"/>
          <w:sz w:val="24"/>
          <w:szCs w:val="24"/>
          <w:lang w:eastAsia="ru-RU"/>
        </w:rPr>
        <w:drawing>
          <wp:inline distT="0" distB="0" distL="0" distR="0">
            <wp:extent cx="152400" cy="228600"/>
            <wp:effectExtent l="0" t="0" r="0" b="0"/>
            <wp:docPr id="8" name="Рисунок 8" descr="cid:image006.png@01D1F7B5.14C45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id:image006.png@01D1F7B5.14C45F1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ascii="Times New Roman" w:hAnsi="Times New Roman"/>
          <w:sz w:val="24"/>
          <w:szCs w:val="24"/>
          <w:lang w:eastAsia="ru-RU"/>
        </w:rPr>
        <w:t>- общая площадь i-того помещения (квартиры) в многоквартирном доме или общая площадь жилого дома (кв. м);</w:t>
      </w:r>
    </w:p>
    <w:p w:rsidR="00AD2724" w:rsidRDefault="00AD2724" w:rsidP="00AD2724">
      <w:pPr>
        <w:autoSpaceDE w:val="0"/>
        <w:autoSpaceDN w:val="0"/>
        <w:ind w:firstLine="540"/>
        <w:jc w:val="both"/>
        <w:rPr>
          <w:rFonts w:ascii="Times New Roman" w:hAnsi="Times New Roman"/>
          <w:sz w:val="24"/>
          <w:szCs w:val="24"/>
          <w:lang w:eastAsia="ru-RU"/>
        </w:rPr>
      </w:pPr>
      <w:r>
        <w:rPr>
          <w:rFonts w:ascii="Times New Roman" w:hAnsi="Times New Roman"/>
          <w:noProof/>
          <w:position w:val="-12"/>
          <w:sz w:val="24"/>
          <w:szCs w:val="24"/>
          <w:lang w:eastAsia="ru-RU"/>
        </w:rPr>
        <w:drawing>
          <wp:inline distT="0" distB="0" distL="0" distR="0">
            <wp:extent cx="190500" cy="228600"/>
            <wp:effectExtent l="0" t="0" r="0" b="0"/>
            <wp:docPr id="7" name="Рисунок 7" descr="cid:image007.png@01D1F7B5.14C45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7.png@01D1F7B5.14C45F1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rFonts w:ascii="Times New Roman" w:hAnsi="Times New Roman"/>
          <w:sz w:val="24"/>
          <w:szCs w:val="24"/>
          <w:lang w:eastAsia="ru-RU"/>
        </w:rPr>
        <w:t xml:space="preserve">- </w:t>
      </w:r>
      <w:r>
        <w:rPr>
          <w:rFonts w:ascii="Times New Roman" w:hAnsi="Times New Roman"/>
          <w:sz w:val="24"/>
          <w:szCs w:val="24"/>
          <w:highlight w:val="yellow"/>
          <w:lang w:eastAsia="ru-RU"/>
        </w:rPr>
        <w:t>норматив потребления тепловой энергии на отопление</w:t>
      </w:r>
      <w:r>
        <w:rPr>
          <w:rFonts w:ascii="Times New Roman" w:hAnsi="Times New Roman"/>
          <w:sz w:val="24"/>
          <w:szCs w:val="24"/>
          <w:lang w:eastAsia="ru-RU"/>
        </w:rPr>
        <w:t xml:space="preserve"> (Гкал/кв. м);</w:t>
      </w:r>
    </w:p>
    <w:p w:rsidR="00AD2724" w:rsidRDefault="00AD2724" w:rsidP="00AD2724">
      <w:pPr>
        <w:autoSpaceDE w:val="0"/>
        <w:autoSpaceDN w:val="0"/>
        <w:ind w:firstLine="540"/>
        <w:jc w:val="both"/>
        <w:rPr>
          <w:rFonts w:ascii="Times New Roman" w:hAnsi="Times New Roman"/>
          <w:sz w:val="24"/>
          <w:szCs w:val="24"/>
          <w:lang w:eastAsia="ru-RU"/>
        </w:rPr>
      </w:pPr>
      <w:r>
        <w:rPr>
          <w:rFonts w:ascii="Times New Roman" w:hAnsi="Times New Roman"/>
          <w:noProof/>
          <w:position w:val="-12"/>
          <w:sz w:val="24"/>
          <w:szCs w:val="24"/>
          <w:lang w:eastAsia="ru-RU"/>
        </w:rPr>
        <w:drawing>
          <wp:inline distT="0" distB="0" distL="0" distR="0">
            <wp:extent cx="180975" cy="228600"/>
            <wp:effectExtent l="0" t="0" r="9525" b="0"/>
            <wp:docPr id="6" name="Рисунок 6" descr="cid:image008.png@01D1F7B5.14C45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8.png@01D1F7B5.14C45F1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Times New Roman" w:hAnsi="Times New Roman"/>
          <w:sz w:val="24"/>
          <w:szCs w:val="24"/>
          <w:lang w:eastAsia="ru-RU"/>
        </w:rPr>
        <w:t xml:space="preserve">- тариф на тепловую энергию, установленный в соответствии с </w:t>
      </w:r>
      <w:hyperlink r:id="rId24" w:history="1">
        <w:r>
          <w:rPr>
            <w:rStyle w:val="a5"/>
            <w:rFonts w:ascii="Times New Roman" w:hAnsi="Times New Roman"/>
            <w:sz w:val="24"/>
            <w:szCs w:val="24"/>
            <w:lang w:eastAsia="ru-RU"/>
          </w:rPr>
          <w:t>законодательством</w:t>
        </w:r>
      </w:hyperlink>
      <w:r>
        <w:rPr>
          <w:rFonts w:ascii="Times New Roman" w:hAnsi="Times New Roman"/>
          <w:sz w:val="24"/>
          <w:szCs w:val="24"/>
          <w:lang w:eastAsia="ru-RU"/>
        </w:rPr>
        <w:t xml:space="preserve"> Российской Федерации (руб./Гкал);</w:t>
      </w:r>
    </w:p>
    <w:p w:rsidR="00AD2724" w:rsidRPr="00AD2724" w:rsidRDefault="00AD2724" w:rsidP="00AD2724">
      <w:pPr>
        <w:pStyle w:val="ConsPlusNormal"/>
        <w:ind w:firstLine="540"/>
        <w:jc w:val="both"/>
        <w:rPr>
          <w:rFonts w:ascii="Times New Roman" w:hAnsi="Times New Roman" w:cs="Times New Roman"/>
          <w:sz w:val="24"/>
          <w:szCs w:val="24"/>
          <w:lang w:eastAsia="ru-RU"/>
        </w:rPr>
      </w:pPr>
      <w:r w:rsidRPr="00AD2724">
        <w:rPr>
          <w:rFonts w:ascii="Times New Roman" w:hAnsi="Times New Roman" w:cs="Times New Roman"/>
          <w:sz w:val="24"/>
          <w:szCs w:val="24"/>
        </w:rPr>
        <w:t xml:space="preserve">С 01.07.2016 г. Постановление Правительства Российской Федерации от 23 мая 2006 г. N 307 утратило силу, а Постановлением №603 от 29.06.2016г. внесены изменения в Постановление Правительства Российской Федерации от 06 мая 2011 г. N 354, в соответствии с которым размер платы за коммунальную услугу по отоплению в i-м жилом или нежилом помещении в многоквартирном доме согласно </w:t>
      </w:r>
      <w:hyperlink r:id="rId25" w:history="1">
        <w:r w:rsidRPr="00AD2724">
          <w:rPr>
            <w:rStyle w:val="a5"/>
            <w:rFonts w:ascii="Times New Roman" w:hAnsi="Times New Roman" w:cs="Times New Roman"/>
            <w:sz w:val="24"/>
            <w:szCs w:val="24"/>
          </w:rPr>
          <w:t>пунктам 42(1)</w:t>
        </w:r>
      </w:hyperlink>
      <w:r w:rsidRPr="00AD2724">
        <w:rPr>
          <w:rFonts w:ascii="Times New Roman" w:hAnsi="Times New Roman" w:cs="Times New Roman"/>
          <w:sz w:val="24"/>
          <w:szCs w:val="24"/>
        </w:rPr>
        <w:t xml:space="preserve"> и </w:t>
      </w:r>
      <w:hyperlink r:id="rId26" w:history="1">
        <w:r w:rsidRPr="00AD2724">
          <w:rPr>
            <w:rStyle w:val="a5"/>
            <w:rFonts w:ascii="Times New Roman" w:hAnsi="Times New Roman" w:cs="Times New Roman"/>
            <w:sz w:val="24"/>
            <w:szCs w:val="24"/>
          </w:rPr>
          <w:t>43</w:t>
        </w:r>
      </w:hyperlink>
      <w:r w:rsidRPr="00AD2724">
        <w:rPr>
          <w:rFonts w:ascii="Times New Roman" w:hAnsi="Times New Roman" w:cs="Times New Roman"/>
          <w:sz w:val="24"/>
          <w:szCs w:val="24"/>
        </w:rP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AD2724" w:rsidRPr="00AD2724" w:rsidRDefault="00AD2724" w:rsidP="00AD2724">
      <w:pPr>
        <w:autoSpaceDE w:val="0"/>
        <w:autoSpaceDN w:val="0"/>
        <w:ind w:firstLine="540"/>
        <w:jc w:val="both"/>
        <w:rPr>
          <w:rFonts w:ascii="Times New Roman" w:hAnsi="Times New Roman" w:cs="Times New Roman"/>
          <w:sz w:val="24"/>
          <w:szCs w:val="24"/>
          <w:lang w:eastAsia="ru-RU"/>
        </w:rPr>
      </w:pPr>
    </w:p>
    <w:p w:rsidR="00AD2724" w:rsidRPr="00AD2724" w:rsidRDefault="00AD2724" w:rsidP="00AD2724">
      <w:pPr>
        <w:autoSpaceDE w:val="0"/>
        <w:autoSpaceDN w:val="0"/>
        <w:jc w:val="center"/>
        <w:rPr>
          <w:rFonts w:ascii="Times New Roman" w:hAnsi="Times New Roman" w:cs="Times New Roman"/>
          <w:sz w:val="24"/>
          <w:szCs w:val="24"/>
          <w:lang w:val="en-US" w:eastAsia="ru-RU"/>
        </w:rPr>
      </w:pPr>
      <w:r w:rsidRPr="00AD2724">
        <w:rPr>
          <w:rFonts w:ascii="Times New Roman" w:hAnsi="Times New Roman" w:cs="Times New Roman"/>
          <w:sz w:val="24"/>
          <w:szCs w:val="24"/>
          <w:lang w:val="en-US" w:eastAsia="ru-RU"/>
        </w:rPr>
        <w:lastRenderedPageBreak/>
        <w:t>P</w:t>
      </w:r>
      <w:r w:rsidRPr="00AD2724">
        <w:rPr>
          <w:rFonts w:ascii="Times New Roman" w:hAnsi="Times New Roman" w:cs="Times New Roman"/>
          <w:sz w:val="24"/>
          <w:szCs w:val="24"/>
          <w:vertAlign w:val="subscript"/>
          <w:lang w:val="en-US" w:eastAsia="ru-RU"/>
        </w:rPr>
        <w:t>i</w:t>
      </w:r>
      <w:r w:rsidRPr="00AD2724">
        <w:rPr>
          <w:rFonts w:ascii="Times New Roman" w:hAnsi="Times New Roman" w:cs="Times New Roman"/>
          <w:sz w:val="24"/>
          <w:szCs w:val="24"/>
          <w:lang w:val="en-US" w:eastAsia="ru-RU"/>
        </w:rPr>
        <w:t xml:space="preserve"> = S</w:t>
      </w:r>
      <w:r w:rsidRPr="00AD2724">
        <w:rPr>
          <w:rFonts w:ascii="Times New Roman" w:hAnsi="Times New Roman" w:cs="Times New Roman"/>
          <w:sz w:val="24"/>
          <w:szCs w:val="24"/>
          <w:vertAlign w:val="subscript"/>
          <w:lang w:val="en-US" w:eastAsia="ru-RU"/>
        </w:rPr>
        <w:t>i</w:t>
      </w:r>
      <w:r w:rsidRPr="00AD2724">
        <w:rPr>
          <w:rFonts w:ascii="Times New Roman" w:hAnsi="Times New Roman" w:cs="Times New Roman"/>
          <w:sz w:val="24"/>
          <w:szCs w:val="24"/>
          <w:lang w:val="en-US" w:eastAsia="ru-RU"/>
        </w:rPr>
        <w:t xml:space="preserve"> x V</w:t>
      </w:r>
      <w:r w:rsidRPr="00AD2724">
        <w:rPr>
          <w:rFonts w:ascii="Times New Roman" w:hAnsi="Times New Roman" w:cs="Times New Roman"/>
          <w:sz w:val="24"/>
          <w:szCs w:val="24"/>
          <w:vertAlign w:val="subscript"/>
          <w:lang w:val="en-US" w:eastAsia="ru-RU"/>
        </w:rPr>
        <w:t>T</w:t>
      </w:r>
      <w:r w:rsidRPr="00AD2724">
        <w:rPr>
          <w:rFonts w:ascii="Times New Roman" w:hAnsi="Times New Roman" w:cs="Times New Roman"/>
          <w:sz w:val="24"/>
          <w:szCs w:val="24"/>
          <w:lang w:val="en-US" w:eastAsia="ru-RU"/>
        </w:rPr>
        <w:t xml:space="preserve"> x T</w:t>
      </w:r>
      <w:r w:rsidRPr="00AD2724">
        <w:rPr>
          <w:rFonts w:ascii="Times New Roman" w:hAnsi="Times New Roman" w:cs="Times New Roman"/>
          <w:sz w:val="24"/>
          <w:szCs w:val="24"/>
          <w:vertAlign w:val="superscript"/>
          <w:lang w:val="en-US" w:eastAsia="ru-RU"/>
        </w:rPr>
        <w:t>T</w:t>
      </w:r>
      <w:r w:rsidRPr="00AD2724">
        <w:rPr>
          <w:rFonts w:ascii="Times New Roman" w:hAnsi="Times New Roman" w:cs="Times New Roman"/>
          <w:sz w:val="24"/>
          <w:szCs w:val="24"/>
          <w:lang w:val="en-US" w:eastAsia="ru-RU"/>
        </w:rPr>
        <w:t>,</w:t>
      </w:r>
    </w:p>
    <w:p w:rsidR="00AD2724" w:rsidRPr="00AD2724" w:rsidRDefault="00AD2724" w:rsidP="00AD2724">
      <w:pPr>
        <w:autoSpaceDE w:val="0"/>
        <w:autoSpaceDN w:val="0"/>
        <w:ind w:firstLine="540"/>
        <w:jc w:val="both"/>
        <w:rPr>
          <w:rFonts w:ascii="Times New Roman" w:hAnsi="Times New Roman" w:cs="Times New Roman"/>
          <w:sz w:val="24"/>
          <w:szCs w:val="24"/>
          <w:lang w:val="en-US" w:eastAsia="ru-RU"/>
        </w:rPr>
      </w:pPr>
    </w:p>
    <w:p w:rsidR="00AD2724" w:rsidRPr="00AD2724" w:rsidRDefault="00AD2724" w:rsidP="00AD2724">
      <w:pPr>
        <w:autoSpaceDE w:val="0"/>
        <w:autoSpaceDN w:val="0"/>
        <w:ind w:firstLine="540"/>
        <w:jc w:val="both"/>
        <w:rPr>
          <w:rFonts w:ascii="Times New Roman" w:hAnsi="Times New Roman" w:cs="Times New Roman"/>
          <w:sz w:val="24"/>
          <w:szCs w:val="24"/>
          <w:lang w:eastAsia="ru-RU"/>
        </w:rPr>
      </w:pPr>
      <w:r w:rsidRPr="00AD2724">
        <w:rPr>
          <w:rFonts w:ascii="Times New Roman" w:hAnsi="Times New Roman" w:cs="Times New Roman"/>
          <w:sz w:val="24"/>
          <w:szCs w:val="24"/>
          <w:lang w:eastAsia="ru-RU"/>
        </w:rPr>
        <w:t>где:</w:t>
      </w:r>
    </w:p>
    <w:p w:rsidR="00AD2724" w:rsidRPr="00AD2724" w:rsidRDefault="00AD2724" w:rsidP="00AD2724">
      <w:pPr>
        <w:autoSpaceDE w:val="0"/>
        <w:autoSpaceDN w:val="0"/>
        <w:ind w:firstLine="540"/>
        <w:jc w:val="both"/>
        <w:rPr>
          <w:rFonts w:ascii="Times New Roman" w:hAnsi="Times New Roman" w:cs="Times New Roman"/>
          <w:sz w:val="24"/>
          <w:szCs w:val="24"/>
          <w:lang w:eastAsia="ru-RU"/>
        </w:rPr>
      </w:pPr>
      <w:proofErr w:type="spellStart"/>
      <w:r w:rsidRPr="00AD2724">
        <w:rPr>
          <w:rFonts w:ascii="Times New Roman" w:hAnsi="Times New Roman" w:cs="Times New Roman"/>
          <w:sz w:val="24"/>
          <w:szCs w:val="24"/>
          <w:lang w:eastAsia="ru-RU"/>
        </w:rPr>
        <w:t>S</w:t>
      </w:r>
      <w:r w:rsidRPr="00AD2724">
        <w:rPr>
          <w:rFonts w:ascii="Times New Roman" w:hAnsi="Times New Roman" w:cs="Times New Roman"/>
          <w:sz w:val="24"/>
          <w:szCs w:val="24"/>
          <w:vertAlign w:val="subscript"/>
          <w:lang w:eastAsia="ru-RU"/>
        </w:rPr>
        <w:t>i</w:t>
      </w:r>
      <w:proofErr w:type="spellEnd"/>
      <w:r w:rsidRPr="00AD2724">
        <w:rPr>
          <w:rFonts w:ascii="Times New Roman" w:hAnsi="Times New Roman" w:cs="Times New Roman"/>
          <w:sz w:val="24"/>
          <w:szCs w:val="24"/>
          <w:lang w:eastAsia="ru-RU"/>
        </w:rPr>
        <w:t xml:space="preserve"> - общая площадь i-</w:t>
      </w:r>
      <w:proofErr w:type="spellStart"/>
      <w:r w:rsidRPr="00AD2724">
        <w:rPr>
          <w:rFonts w:ascii="Times New Roman" w:hAnsi="Times New Roman" w:cs="Times New Roman"/>
          <w:sz w:val="24"/>
          <w:szCs w:val="24"/>
          <w:lang w:eastAsia="ru-RU"/>
        </w:rPr>
        <w:t>го</w:t>
      </w:r>
      <w:proofErr w:type="spellEnd"/>
      <w:r w:rsidRPr="00AD2724">
        <w:rPr>
          <w:rFonts w:ascii="Times New Roman" w:hAnsi="Times New Roman" w:cs="Times New Roman"/>
          <w:sz w:val="24"/>
          <w:szCs w:val="24"/>
          <w:lang w:eastAsia="ru-RU"/>
        </w:rPr>
        <w:t xml:space="preserve"> помещения (жилого или нежилого) в многоквартирном доме;</w:t>
      </w:r>
    </w:p>
    <w:p w:rsidR="00AD2724" w:rsidRPr="00AD2724" w:rsidRDefault="00AD2724" w:rsidP="00AD2724">
      <w:pPr>
        <w:autoSpaceDE w:val="0"/>
        <w:autoSpaceDN w:val="0"/>
        <w:ind w:firstLine="540"/>
        <w:jc w:val="both"/>
        <w:rPr>
          <w:rFonts w:ascii="Times New Roman" w:hAnsi="Times New Roman" w:cs="Times New Roman"/>
          <w:sz w:val="24"/>
          <w:szCs w:val="24"/>
          <w:lang w:eastAsia="ru-RU"/>
        </w:rPr>
      </w:pPr>
      <w:r w:rsidRPr="00AD2724">
        <w:rPr>
          <w:rFonts w:ascii="Times New Roman" w:hAnsi="Times New Roman" w:cs="Times New Roman"/>
          <w:sz w:val="24"/>
          <w:szCs w:val="24"/>
          <w:highlight w:val="yellow"/>
          <w:lang w:eastAsia="ru-RU"/>
        </w:rPr>
        <w:t>V</w:t>
      </w:r>
      <w:r w:rsidRPr="00AD2724">
        <w:rPr>
          <w:rFonts w:ascii="Times New Roman" w:hAnsi="Times New Roman" w:cs="Times New Roman"/>
          <w:sz w:val="24"/>
          <w:szCs w:val="24"/>
          <w:highlight w:val="yellow"/>
          <w:vertAlign w:val="subscript"/>
          <w:lang w:eastAsia="ru-RU"/>
        </w:rPr>
        <w:t>T</w:t>
      </w:r>
      <w:r w:rsidRPr="00AD2724">
        <w:rPr>
          <w:rFonts w:ascii="Times New Roman" w:hAnsi="Times New Roman" w:cs="Times New Roman"/>
          <w:sz w:val="24"/>
          <w:szCs w:val="24"/>
          <w:highlight w:val="yellow"/>
          <w:lang w:eastAsia="ru-RU"/>
        </w:rP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AD2724" w:rsidRDefault="00AD2724" w:rsidP="00AD2724">
      <w:pPr>
        <w:autoSpaceDE w:val="0"/>
        <w:autoSpaceDN w:val="0"/>
        <w:ind w:firstLine="540"/>
        <w:jc w:val="both"/>
        <w:rPr>
          <w:rFonts w:ascii="Times New Roman" w:hAnsi="Times New Roman" w:cs="Times New Roman"/>
          <w:sz w:val="24"/>
          <w:szCs w:val="24"/>
          <w:lang w:eastAsia="ru-RU"/>
        </w:rPr>
      </w:pPr>
      <w:r w:rsidRPr="00AD2724">
        <w:rPr>
          <w:rFonts w:ascii="Times New Roman" w:hAnsi="Times New Roman" w:cs="Times New Roman"/>
          <w:sz w:val="24"/>
          <w:szCs w:val="24"/>
          <w:lang w:eastAsia="ru-RU"/>
        </w:rPr>
        <w:t>T</w:t>
      </w:r>
      <w:r w:rsidRPr="00AD2724">
        <w:rPr>
          <w:rFonts w:ascii="Times New Roman" w:hAnsi="Times New Roman" w:cs="Times New Roman"/>
          <w:sz w:val="24"/>
          <w:szCs w:val="24"/>
          <w:vertAlign w:val="superscript"/>
          <w:lang w:eastAsia="ru-RU"/>
        </w:rPr>
        <w:t>T</w:t>
      </w:r>
      <w:r w:rsidRPr="00AD2724">
        <w:rPr>
          <w:rFonts w:ascii="Times New Roman" w:hAnsi="Times New Roman" w:cs="Times New Roman"/>
          <w:sz w:val="24"/>
          <w:szCs w:val="24"/>
          <w:lang w:eastAsia="ru-RU"/>
        </w:rPr>
        <w:t xml:space="preserve"> - тариф на тепловую энергию, установленный в соответствии с законодательством Российской Федерации.</w:t>
      </w:r>
    </w:p>
    <w:p w:rsidR="00C0115F" w:rsidRDefault="00C0115F" w:rsidP="00C011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Размер платы за коммунальную услугу по отоплению в i-м жилом или нежилом помещении в многоквартирном доме, определенный по </w:t>
      </w:r>
      <w:hyperlink r:id="rId27" w:history="1">
        <w:r>
          <w:rPr>
            <w:rFonts w:ascii="Times New Roman" w:hAnsi="Times New Roman" w:cs="Times New Roman"/>
            <w:color w:val="0000FF"/>
            <w:sz w:val="24"/>
            <w:szCs w:val="24"/>
          </w:rPr>
          <w:t>формуле 3(1)</w:t>
        </w:r>
      </w:hyperlink>
      <w:r>
        <w:rPr>
          <w:rFonts w:ascii="Times New Roman" w:hAnsi="Times New Roman" w:cs="Times New Roman"/>
          <w:sz w:val="24"/>
          <w:szCs w:val="24"/>
        </w:rPr>
        <w:t>, один раз в год корректируется исполнителем по формуле 3(2):</w:t>
      </w:r>
    </w:p>
    <w:p w:rsidR="00C0115F" w:rsidRDefault="00C0115F" w:rsidP="00C0115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C0115F" w:rsidRDefault="00C0115F" w:rsidP="00C011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30"/>
          <w:sz w:val="24"/>
          <w:szCs w:val="24"/>
          <w:lang w:eastAsia="ru-RU"/>
        </w:rPr>
        <w:drawing>
          <wp:inline distT="0" distB="0" distL="0" distR="0">
            <wp:extent cx="1466850" cy="514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r>
        <w:rPr>
          <w:rFonts w:ascii="Times New Roman" w:hAnsi="Times New Roman" w:cs="Times New Roman"/>
          <w:sz w:val="24"/>
          <w:szCs w:val="24"/>
        </w:rPr>
        <w:t>,</w:t>
      </w:r>
    </w:p>
    <w:p w:rsidR="00C0115F" w:rsidRDefault="00C0115F" w:rsidP="00C0115F">
      <w:pPr>
        <w:autoSpaceDE w:val="0"/>
        <w:autoSpaceDN w:val="0"/>
        <w:adjustRightInd w:val="0"/>
        <w:spacing w:after="0" w:line="240" w:lineRule="auto"/>
        <w:ind w:firstLine="540"/>
        <w:jc w:val="both"/>
        <w:rPr>
          <w:rFonts w:ascii="Times New Roman" w:hAnsi="Times New Roman" w:cs="Times New Roman"/>
          <w:sz w:val="24"/>
          <w:szCs w:val="24"/>
        </w:rPr>
      </w:pPr>
    </w:p>
    <w:p w:rsidR="00C0115F" w:rsidRDefault="00C0115F" w:rsidP="00C011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где:</w:t>
      </w:r>
    </w:p>
    <w:p w:rsidR="00C0115F" w:rsidRDefault="00C0115F" w:rsidP="00C0115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P</w:t>
      </w:r>
      <w:r>
        <w:rPr>
          <w:rFonts w:ascii="Times New Roman" w:hAnsi="Times New Roman" w:cs="Times New Roman"/>
          <w:sz w:val="24"/>
          <w:szCs w:val="24"/>
          <w:vertAlign w:val="subscript"/>
        </w:rPr>
        <w:t>k.пр</w:t>
      </w:r>
      <w:proofErr w:type="spellEnd"/>
      <w:r>
        <w:rPr>
          <w:rFonts w:ascii="Times New Roman" w:hAnsi="Times New Roman" w:cs="Times New Roman"/>
          <w:sz w:val="24"/>
          <w:szCs w:val="24"/>
        </w:rPr>
        <w:t xml:space="preserve"> - размер платы за тепловую энергию, определенный исходя из показаний коллективного (общедомового) прибора учета, установленного в многоквартирном доме;</w:t>
      </w:r>
    </w:p>
    <w:p w:rsidR="00C0115F" w:rsidRDefault="00C0115F" w:rsidP="00C0115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S</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 общая площадь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помещения (жилого или нежилого) в многоквартирном доме;</w:t>
      </w:r>
    </w:p>
    <w:p w:rsidR="00C0115F" w:rsidRDefault="00C0115F" w:rsidP="00C0115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S</w:t>
      </w:r>
      <w:r>
        <w:rPr>
          <w:rFonts w:ascii="Times New Roman" w:hAnsi="Times New Roman" w:cs="Times New Roman"/>
          <w:sz w:val="24"/>
          <w:szCs w:val="24"/>
          <w:vertAlign w:val="subscript"/>
        </w:rPr>
        <w:t>об</w:t>
      </w:r>
      <w:proofErr w:type="spellEnd"/>
      <w:r>
        <w:rPr>
          <w:rFonts w:ascii="Times New Roman" w:hAnsi="Times New Roman" w:cs="Times New Roman"/>
          <w:sz w:val="24"/>
          <w:szCs w:val="24"/>
        </w:rPr>
        <w:t xml:space="preserve"> - общая площадь всех жилых и нежилых помещений в многоквартирном доме;</w:t>
      </w:r>
    </w:p>
    <w:p w:rsidR="00C0115F" w:rsidRDefault="00C0115F" w:rsidP="00C011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fn.1</w:t>
      </w:r>
      <w:r>
        <w:rPr>
          <w:rFonts w:ascii="Times New Roman" w:hAnsi="Times New Roman" w:cs="Times New Roman"/>
          <w:sz w:val="24"/>
          <w:szCs w:val="24"/>
        </w:rPr>
        <w:t xml:space="preserve"> - общий размер платы за коммунальную услугу по отоплению в i-м жилом или нежилом помещении в многоквартирном доме за прошедший год.</w:t>
      </w:r>
    </w:p>
    <w:p w:rsidR="00C0115F" w:rsidRDefault="00C0115F" w:rsidP="00C011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3(2) введен </w:t>
      </w:r>
      <w:hyperlink r:id="rId29"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29.06.2016 N 603)</w:t>
      </w:r>
    </w:p>
    <w:p w:rsidR="009B01A0" w:rsidRPr="00F07347" w:rsidRDefault="009B01A0" w:rsidP="009B01A0">
      <w:pPr>
        <w:autoSpaceDE w:val="0"/>
        <w:autoSpaceDN w:val="0"/>
        <w:adjustRightInd w:val="0"/>
        <w:ind w:firstLine="540"/>
        <w:jc w:val="both"/>
        <w:rPr>
          <w:rFonts w:ascii="Times New Roman" w:hAnsi="Times New Roman"/>
          <w:sz w:val="24"/>
          <w:szCs w:val="24"/>
        </w:rPr>
      </w:pPr>
      <w:r>
        <w:rPr>
          <w:rFonts w:ascii="Times New Roman" w:hAnsi="Times New Roman" w:cs="Times New Roman"/>
          <w:sz w:val="24"/>
          <w:szCs w:val="24"/>
          <w:lang w:eastAsia="ru-RU"/>
        </w:rPr>
        <w:t xml:space="preserve">Помимо этого </w:t>
      </w:r>
      <w:r w:rsidRPr="00F07347">
        <w:rPr>
          <w:rFonts w:ascii="Times New Roman" w:hAnsi="Times New Roman"/>
          <w:iCs/>
          <w:sz w:val="24"/>
          <w:szCs w:val="24"/>
          <w:highlight w:val="yellow"/>
        </w:rPr>
        <w:t>Пунктом 53</w:t>
      </w:r>
      <w:r w:rsidRPr="00F07347">
        <w:rPr>
          <w:rFonts w:ascii="Times New Roman" w:hAnsi="Times New Roman"/>
          <w:iCs/>
          <w:sz w:val="24"/>
          <w:szCs w:val="24"/>
        </w:rPr>
        <w:t xml:space="preserve"> Правил предусмотрено, что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w:t>
      </w:r>
      <w:r>
        <w:rPr>
          <w:rFonts w:ascii="Arial" w:hAnsi="Arial" w:cs="Arial"/>
          <w:i/>
          <w:iCs/>
          <w:sz w:val="20"/>
          <w:szCs w:val="20"/>
        </w:rPr>
        <w:t xml:space="preserve"> </w:t>
      </w:r>
      <w:r w:rsidRPr="00F07347">
        <w:rPr>
          <w:rFonts w:ascii="Times New Roman" w:hAnsi="Times New Roman"/>
          <w:iCs/>
          <w:sz w:val="24"/>
          <w:szCs w:val="24"/>
        </w:rPr>
        <w:t xml:space="preserve">распределителями, то рассчитанный в соответствии с </w:t>
      </w:r>
      <w:r>
        <w:rPr>
          <w:rFonts w:ascii="Times New Roman" w:hAnsi="Times New Roman"/>
          <w:sz w:val="24"/>
          <w:szCs w:val="24"/>
        </w:rPr>
        <w:t xml:space="preserve"> </w:t>
      </w:r>
      <w:hyperlink r:id="rId30" w:history="1">
        <w:r>
          <w:rPr>
            <w:rFonts w:ascii="Times New Roman" w:hAnsi="Times New Roman"/>
            <w:color w:val="0000FF"/>
            <w:sz w:val="24"/>
            <w:szCs w:val="24"/>
          </w:rPr>
          <w:t>пунктами 42(1)</w:t>
        </w:r>
      </w:hyperlink>
      <w:r>
        <w:rPr>
          <w:rFonts w:ascii="Times New Roman" w:hAnsi="Times New Roman"/>
          <w:sz w:val="24"/>
          <w:szCs w:val="24"/>
        </w:rPr>
        <w:t xml:space="preserve"> и </w:t>
      </w:r>
      <w:hyperlink r:id="rId31" w:history="1">
        <w:r>
          <w:rPr>
            <w:rFonts w:ascii="Times New Roman" w:hAnsi="Times New Roman"/>
            <w:color w:val="0000FF"/>
            <w:sz w:val="24"/>
            <w:szCs w:val="24"/>
          </w:rPr>
          <w:t>43</w:t>
        </w:r>
      </w:hyperlink>
      <w:r w:rsidRPr="00F07347">
        <w:rPr>
          <w:rFonts w:ascii="Times New Roman" w:hAnsi="Times New Roman"/>
          <w:iCs/>
          <w:sz w:val="24"/>
          <w:szCs w:val="24"/>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r:id="rId32" w:history="1">
        <w:r w:rsidRPr="00F07347">
          <w:rPr>
            <w:rStyle w:val="a5"/>
            <w:rFonts w:ascii="Times New Roman" w:hAnsi="Times New Roman"/>
            <w:iCs/>
            <w:sz w:val="24"/>
            <w:szCs w:val="24"/>
          </w:rPr>
          <w:t>формулой 6</w:t>
        </w:r>
      </w:hyperlink>
      <w:r w:rsidRPr="00F07347">
        <w:rPr>
          <w:rFonts w:ascii="Times New Roman" w:hAnsi="Times New Roman"/>
          <w:iCs/>
          <w:sz w:val="24"/>
          <w:szCs w:val="24"/>
        </w:rPr>
        <w:t xml:space="preserve"> приложения N 2 к настоящим Правилам</w:t>
      </w:r>
      <w:r>
        <w:rPr>
          <w:rFonts w:ascii="Times New Roman" w:hAnsi="Times New Roman"/>
          <w:iCs/>
          <w:sz w:val="24"/>
          <w:szCs w:val="24"/>
        </w:rPr>
        <w:t>:</w:t>
      </w:r>
    </w:p>
    <w:p w:rsidR="009B01A0" w:rsidRDefault="009B01A0" w:rsidP="009B01A0">
      <w:pPr>
        <w:autoSpaceDE w:val="0"/>
        <w:autoSpaceDN w:val="0"/>
        <w:ind w:firstLine="540"/>
        <w:jc w:val="both"/>
        <w:rPr>
          <w:rFonts w:ascii="Arial" w:hAnsi="Arial" w:cs="Arial"/>
          <w:sz w:val="20"/>
          <w:szCs w:val="20"/>
        </w:rPr>
      </w:pPr>
    </w:p>
    <w:p w:rsidR="009B01A0" w:rsidRDefault="009B01A0" w:rsidP="009B01A0">
      <w:pPr>
        <w:autoSpaceDE w:val="0"/>
        <w:autoSpaceDN w:val="0"/>
        <w:ind w:firstLine="540"/>
        <w:jc w:val="both"/>
        <w:rPr>
          <w:rFonts w:ascii="Arial" w:hAnsi="Arial" w:cs="Arial"/>
          <w:sz w:val="20"/>
          <w:szCs w:val="20"/>
        </w:rPr>
      </w:pPr>
    </w:p>
    <w:p w:rsidR="009B01A0" w:rsidRDefault="009B01A0" w:rsidP="009B01A0">
      <w:pPr>
        <w:autoSpaceDE w:val="0"/>
        <w:autoSpaceDN w:val="0"/>
        <w:adjustRightInd w:val="0"/>
        <w:jc w:val="center"/>
        <w:rPr>
          <w:rFonts w:ascii="Times New Roman" w:hAnsi="Times New Roman"/>
          <w:i/>
          <w:iCs/>
          <w:sz w:val="24"/>
          <w:szCs w:val="24"/>
        </w:rPr>
      </w:pPr>
      <w:r>
        <w:rPr>
          <w:rFonts w:ascii="Times New Roman" w:hAnsi="Times New Roman"/>
          <w:i/>
          <w:iCs/>
          <w:noProof/>
          <w:sz w:val="24"/>
          <w:szCs w:val="24"/>
          <w:lang w:eastAsia="ru-RU"/>
        </w:rPr>
        <w:drawing>
          <wp:inline distT="0" distB="0" distL="0" distR="0" wp14:anchorId="5240B891" wp14:editId="17F58026">
            <wp:extent cx="1695450" cy="466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95450" cy="466725"/>
                    </a:xfrm>
                    <a:prstGeom prst="rect">
                      <a:avLst/>
                    </a:prstGeom>
                    <a:noFill/>
                    <a:ln>
                      <a:noFill/>
                    </a:ln>
                  </pic:spPr>
                </pic:pic>
              </a:graphicData>
            </a:graphic>
          </wp:inline>
        </w:drawing>
      </w:r>
      <w:r>
        <w:rPr>
          <w:rFonts w:ascii="Times New Roman" w:hAnsi="Times New Roman"/>
          <w:i/>
          <w:iCs/>
          <w:sz w:val="24"/>
          <w:szCs w:val="24"/>
        </w:rPr>
        <w:t>,</w:t>
      </w:r>
    </w:p>
    <w:p w:rsidR="009B01A0" w:rsidRDefault="009B01A0" w:rsidP="009B01A0">
      <w:pPr>
        <w:autoSpaceDE w:val="0"/>
        <w:autoSpaceDN w:val="0"/>
        <w:adjustRightInd w:val="0"/>
        <w:ind w:firstLine="540"/>
        <w:jc w:val="both"/>
        <w:outlineLvl w:val="0"/>
        <w:rPr>
          <w:rFonts w:ascii="Times New Roman" w:hAnsi="Times New Roman"/>
          <w:i/>
          <w:iCs/>
          <w:sz w:val="24"/>
          <w:szCs w:val="24"/>
        </w:rPr>
      </w:pPr>
    </w:p>
    <w:p w:rsidR="009B01A0" w:rsidRDefault="009B01A0" w:rsidP="009B01A0">
      <w:pPr>
        <w:autoSpaceDE w:val="0"/>
        <w:autoSpaceDN w:val="0"/>
        <w:adjustRightInd w:val="0"/>
        <w:ind w:firstLine="540"/>
        <w:jc w:val="both"/>
        <w:rPr>
          <w:rFonts w:ascii="Times New Roman" w:hAnsi="Times New Roman"/>
          <w:i/>
          <w:iCs/>
          <w:sz w:val="24"/>
          <w:szCs w:val="24"/>
        </w:rPr>
      </w:pPr>
      <w:r>
        <w:rPr>
          <w:rFonts w:ascii="Times New Roman" w:hAnsi="Times New Roman"/>
          <w:i/>
          <w:iCs/>
          <w:sz w:val="24"/>
          <w:szCs w:val="24"/>
        </w:rPr>
        <w:t>где:</w:t>
      </w:r>
    </w:p>
    <w:p w:rsidR="009B01A0" w:rsidRDefault="009B01A0" w:rsidP="009B01A0">
      <w:pPr>
        <w:autoSpaceDE w:val="0"/>
        <w:autoSpaceDN w:val="0"/>
        <w:adjustRightInd w:val="0"/>
        <w:ind w:firstLine="540"/>
        <w:jc w:val="both"/>
        <w:rPr>
          <w:rFonts w:ascii="Times New Roman" w:hAnsi="Times New Roman"/>
          <w:i/>
          <w:iCs/>
          <w:sz w:val="24"/>
          <w:szCs w:val="24"/>
        </w:rPr>
      </w:pPr>
      <w:r>
        <w:rPr>
          <w:rFonts w:ascii="Times New Roman" w:hAnsi="Times New Roman"/>
          <w:i/>
          <w:iCs/>
          <w:noProof/>
          <w:sz w:val="24"/>
          <w:szCs w:val="24"/>
          <w:lang w:eastAsia="ru-RU"/>
        </w:rPr>
        <w:drawing>
          <wp:inline distT="0" distB="0" distL="0" distR="0" wp14:anchorId="4041F3BE" wp14:editId="3D3093DE">
            <wp:extent cx="18097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Pr>
          <w:rFonts w:ascii="Times New Roman" w:hAnsi="Times New Roman"/>
          <w:i/>
          <w:iCs/>
          <w:sz w:val="24"/>
          <w:szCs w:val="24"/>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9B01A0" w:rsidRDefault="009B01A0" w:rsidP="009B01A0">
      <w:pPr>
        <w:autoSpaceDE w:val="0"/>
        <w:autoSpaceDN w:val="0"/>
        <w:adjustRightInd w:val="0"/>
        <w:ind w:firstLine="540"/>
        <w:jc w:val="both"/>
        <w:rPr>
          <w:rFonts w:ascii="Times New Roman" w:hAnsi="Times New Roman"/>
          <w:i/>
          <w:iCs/>
          <w:sz w:val="24"/>
          <w:szCs w:val="24"/>
        </w:rPr>
      </w:pPr>
      <w:r>
        <w:rPr>
          <w:rFonts w:ascii="Times New Roman" w:hAnsi="Times New Roman"/>
          <w:i/>
          <w:iCs/>
          <w:sz w:val="24"/>
          <w:szCs w:val="24"/>
        </w:rPr>
        <w:t>k - количество оснащенных распределителями жилых помещений (квартир) и нежилых помещений в многоквартирном доме;</w:t>
      </w:r>
    </w:p>
    <w:p w:rsidR="009B01A0" w:rsidRDefault="009B01A0" w:rsidP="009B01A0">
      <w:pPr>
        <w:autoSpaceDE w:val="0"/>
        <w:autoSpaceDN w:val="0"/>
        <w:adjustRightInd w:val="0"/>
        <w:ind w:firstLine="540"/>
        <w:jc w:val="both"/>
        <w:rPr>
          <w:rFonts w:ascii="Times New Roman" w:hAnsi="Times New Roman"/>
          <w:i/>
          <w:iCs/>
          <w:sz w:val="24"/>
          <w:szCs w:val="24"/>
        </w:rPr>
      </w:pPr>
      <w:r>
        <w:rPr>
          <w:rFonts w:ascii="Times New Roman" w:hAnsi="Times New Roman"/>
          <w:i/>
          <w:iCs/>
          <w:sz w:val="24"/>
          <w:szCs w:val="24"/>
        </w:rPr>
        <w:t>p - количество распределителей, установленных в i-м жилом помещении (квартире) или нежилом помещении в многоквартирном доме;</w:t>
      </w:r>
    </w:p>
    <w:p w:rsidR="009B01A0" w:rsidRDefault="009B01A0" w:rsidP="009B01A0">
      <w:pPr>
        <w:autoSpaceDE w:val="0"/>
        <w:autoSpaceDN w:val="0"/>
        <w:adjustRightInd w:val="0"/>
        <w:ind w:firstLine="540"/>
        <w:jc w:val="both"/>
        <w:rPr>
          <w:rFonts w:ascii="Times New Roman" w:hAnsi="Times New Roman"/>
          <w:i/>
          <w:iCs/>
          <w:sz w:val="24"/>
          <w:szCs w:val="24"/>
        </w:rPr>
      </w:pPr>
      <w:r>
        <w:rPr>
          <w:rFonts w:ascii="Times New Roman" w:hAnsi="Times New Roman"/>
          <w:i/>
          <w:iCs/>
          <w:noProof/>
          <w:sz w:val="24"/>
          <w:szCs w:val="24"/>
          <w:lang w:eastAsia="ru-RU"/>
        </w:rPr>
        <w:drawing>
          <wp:inline distT="0" distB="0" distL="0" distR="0" wp14:anchorId="0BA58F4E" wp14:editId="69776D23">
            <wp:extent cx="32385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Pr>
          <w:rFonts w:ascii="Times New Roman" w:hAnsi="Times New Roman"/>
          <w:i/>
          <w:iCs/>
          <w:sz w:val="24"/>
          <w:szCs w:val="24"/>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9B01A0" w:rsidRPr="0023731E" w:rsidRDefault="009B01A0" w:rsidP="009B01A0">
      <w:pPr>
        <w:pStyle w:val="a7"/>
        <w:ind w:firstLine="708"/>
        <w:rPr>
          <w:rFonts w:ascii="Times New Roman" w:hAnsi="Times New Roman" w:cs="Times New Roman"/>
          <w:sz w:val="24"/>
          <w:szCs w:val="24"/>
        </w:rPr>
      </w:pPr>
      <w:r>
        <w:rPr>
          <w:rFonts w:ascii="Times New Roman" w:hAnsi="Times New Roman" w:cs="Times New Roman"/>
          <w:sz w:val="24"/>
          <w:szCs w:val="24"/>
        </w:rPr>
        <w:t>Обращаем внимание, что с</w:t>
      </w:r>
      <w:r w:rsidRPr="0023731E">
        <w:rPr>
          <w:rFonts w:ascii="Times New Roman" w:hAnsi="Times New Roman" w:cs="Times New Roman"/>
          <w:sz w:val="24"/>
          <w:szCs w:val="24"/>
        </w:rPr>
        <w:t>одержанием   п.42 Правил оказания коммунальных услуг не предусматривается порядок расчета платы за отопление согласно только показаниям индивидуальных приборов учета ресурса.</w:t>
      </w:r>
      <w:r>
        <w:rPr>
          <w:rFonts w:ascii="Times New Roman" w:hAnsi="Times New Roman" w:cs="Times New Roman"/>
          <w:sz w:val="24"/>
          <w:szCs w:val="24"/>
        </w:rPr>
        <w:t xml:space="preserve"> </w:t>
      </w:r>
      <w:r w:rsidRPr="0023731E">
        <w:rPr>
          <w:rFonts w:ascii="Times New Roman" w:hAnsi="Times New Roman" w:cs="Times New Roman"/>
          <w:sz w:val="24"/>
          <w:szCs w:val="24"/>
        </w:rPr>
        <w:t>На основании норм указанного пункта Правил исходя из показаний таких приборов учета определяется за расчетный период размер платы за все коммунальные услуги, предоставленные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w:t>
      </w:r>
    </w:p>
    <w:p w:rsidR="009B01A0" w:rsidRPr="00AD2724" w:rsidRDefault="009B01A0" w:rsidP="009B01A0">
      <w:pPr>
        <w:autoSpaceDE w:val="0"/>
        <w:autoSpaceDN w:val="0"/>
        <w:ind w:firstLine="540"/>
        <w:jc w:val="both"/>
        <w:rPr>
          <w:rFonts w:ascii="Times New Roman" w:hAnsi="Times New Roman" w:cs="Times New Roman"/>
          <w:sz w:val="24"/>
          <w:szCs w:val="24"/>
          <w:lang w:eastAsia="ru-RU"/>
        </w:rPr>
      </w:pPr>
      <w:r w:rsidRPr="00AD2724">
        <w:rPr>
          <w:rFonts w:ascii="Times New Roman" w:hAnsi="Times New Roman" w:cs="Times New Roman"/>
          <w:sz w:val="24"/>
          <w:szCs w:val="24"/>
          <w:lang w:eastAsia="ru-RU"/>
        </w:rPr>
        <w:t>Таким образом, расчет платы за отопление производится на основании действующих на территории г. Москвы нормативно-правовых актов.</w:t>
      </w:r>
    </w:p>
    <w:p w:rsidR="009B01A0" w:rsidRPr="009512B6" w:rsidRDefault="009B01A0" w:rsidP="009B01A0">
      <w:pPr>
        <w:autoSpaceDE w:val="0"/>
        <w:autoSpaceDN w:val="0"/>
        <w:adjustRightInd w:val="0"/>
        <w:ind w:firstLine="540"/>
        <w:jc w:val="both"/>
        <w:rPr>
          <w:rFonts w:ascii="Times New Roman" w:hAnsi="Times New Roman"/>
          <w:sz w:val="24"/>
          <w:szCs w:val="24"/>
        </w:rPr>
      </w:pPr>
    </w:p>
    <w:p w:rsidR="009B01A0" w:rsidRPr="00AE57B9" w:rsidRDefault="009B01A0" w:rsidP="00400301">
      <w:pPr>
        <w:autoSpaceDE w:val="0"/>
        <w:autoSpaceDN w:val="0"/>
        <w:jc w:val="both"/>
      </w:pPr>
      <w:r w:rsidRPr="00371C38">
        <w:rPr>
          <w:rFonts w:ascii="Times New Roman" w:hAnsi="Times New Roman"/>
          <w:sz w:val="26"/>
          <w:szCs w:val="26"/>
        </w:rPr>
        <w:t>  </w:t>
      </w:r>
    </w:p>
    <w:p w:rsidR="00E247D0" w:rsidRPr="00AD2724" w:rsidRDefault="00E247D0" w:rsidP="001E1C94">
      <w:pPr>
        <w:rPr>
          <w:rFonts w:ascii="Times New Roman" w:hAnsi="Times New Roman" w:cs="Times New Roman"/>
          <w:sz w:val="24"/>
          <w:szCs w:val="24"/>
        </w:rPr>
      </w:pPr>
    </w:p>
    <w:sectPr w:rsidR="00E247D0" w:rsidRPr="00AD2724" w:rsidSect="00776E1F">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1356"/>
    <w:multiLevelType w:val="hybridMultilevel"/>
    <w:tmpl w:val="ABAC6382"/>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
    <w:nsid w:val="4C146538"/>
    <w:multiLevelType w:val="hybridMultilevel"/>
    <w:tmpl w:val="470C0906"/>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7F"/>
    <w:rsid w:val="00007B44"/>
    <w:rsid w:val="00011EBB"/>
    <w:rsid w:val="00012542"/>
    <w:rsid w:val="000161DA"/>
    <w:rsid w:val="000167AB"/>
    <w:rsid w:val="00021F7D"/>
    <w:rsid w:val="00022E39"/>
    <w:rsid w:val="00034FCA"/>
    <w:rsid w:val="0003558B"/>
    <w:rsid w:val="00037CBE"/>
    <w:rsid w:val="00040839"/>
    <w:rsid w:val="00043C1C"/>
    <w:rsid w:val="000452EF"/>
    <w:rsid w:val="000508F4"/>
    <w:rsid w:val="00051B9B"/>
    <w:rsid w:val="00052AAE"/>
    <w:rsid w:val="00052ADC"/>
    <w:rsid w:val="00054F48"/>
    <w:rsid w:val="00060A57"/>
    <w:rsid w:val="0006275C"/>
    <w:rsid w:val="000659B8"/>
    <w:rsid w:val="00065C10"/>
    <w:rsid w:val="00065C68"/>
    <w:rsid w:val="000669C7"/>
    <w:rsid w:val="00067F40"/>
    <w:rsid w:val="000702BD"/>
    <w:rsid w:val="00070C54"/>
    <w:rsid w:val="00072690"/>
    <w:rsid w:val="00074AB6"/>
    <w:rsid w:val="00074D5B"/>
    <w:rsid w:val="00076100"/>
    <w:rsid w:val="000763D6"/>
    <w:rsid w:val="000766B5"/>
    <w:rsid w:val="00076BC7"/>
    <w:rsid w:val="00082517"/>
    <w:rsid w:val="00083456"/>
    <w:rsid w:val="0008450B"/>
    <w:rsid w:val="00085474"/>
    <w:rsid w:val="00086876"/>
    <w:rsid w:val="00095DD9"/>
    <w:rsid w:val="00096873"/>
    <w:rsid w:val="000A1ED1"/>
    <w:rsid w:val="000A25F9"/>
    <w:rsid w:val="000A34F1"/>
    <w:rsid w:val="000A3BAE"/>
    <w:rsid w:val="000A56DE"/>
    <w:rsid w:val="000B1932"/>
    <w:rsid w:val="000B412B"/>
    <w:rsid w:val="000C0EF4"/>
    <w:rsid w:val="000C1531"/>
    <w:rsid w:val="000C1F39"/>
    <w:rsid w:val="000C282F"/>
    <w:rsid w:val="000C2BD8"/>
    <w:rsid w:val="000C54C5"/>
    <w:rsid w:val="000C6524"/>
    <w:rsid w:val="000C7DA5"/>
    <w:rsid w:val="000C7FEA"/>
    <w:rsid w:val="000D735B"/>
    <w:rsid w:val="000E0664"/>
    <w:rsid w:val="000E08AB"/>
    <w:rsid w:val="000E4279"/>
    <w:rsid w:val="000E4BCA"/>
    <w:rsid w:val="000E66EC"/>
    <w:rsid w:val="000E7E2C"/>
    <w:rsid w:val="000F42AB"/>
    <w:rsid w:val="000F5301"/>
    <w:rsid w:val="000F68B4"/>
    <w:rsid w:val="000F7D7E"/>
    <w:rsid w:val="00101EF1"/>
    <w:rsid w:val="0010538E"/>
    <w:rsid w:val="001069EC"/>
    <w:rsid w:val="001122D1"/>
    <w:rsid w:val="00113220"/>
    <w:rsid w:val="00120916"/>
    <w:rsid w:val="00123697"/>
    <w:rsid w:val="00125094"/>
    <w:rsid w:val="00127461"/>
    <w:rsid w:val="00127890"/>
    <w:rsid w:val="00130362"/>
    <w:rsid w:val="00133ED6"/>
    <w:rsid w:val="00142DC3"/>
    <w:rsid w:val="0014503C"/>
    <w:rsid w:val="001475F2"/>
    <w:rsid w:val="00156FEC"/>
    <w:rsid w:val="00161111"/>
    <w:rsid w:val="00162033"/>
    <w:rsid w:val="00165A0A"/>
    <w:rsid w:val="00166249"/>
    <w:rsid w:val="00166590"/>
    <w:rsid w:val="001679EE"/>
    <w:rsid w:val="00172543"/>
    <w:rsid w:val="001728B0"/>
    <w:rsid w:val="00175A2C"/>
    <w:rsid w:val="00176015"/>
    <w:rsid w:val="00176B8A"/>
    <w:rsid w:val="00180279"/>
    <w:rsid w:val="00182D5E"/>
    <w:rsid w:val="00183B7B"/>
    <w:rsid w:val="00185697"/>
    <w:rsid w:val="00185A8B"/>
    <w:rsid w:val="001866C9"/>
    <w:rsid w:val="00193BAC"/>
    <w:rsid w:val="00193C7B"/>
    <w:rsid w:val="0019522F"/>
    <w:rsid w:val="001A1222"/>
    <w:rsid w:val="001A146F"/>
    <w:rsid w:val="001A1D21"/>
    <w:rsid w:val="001A4BE0"/>
    <w:rsid w:val="001A7583"/>
    <w:rsid w:val="001B0809"/>
    <w:rsid w:val="001B12FE"/>
    <w:rsid w:val="001B2322"/>
    <w:rsid w:val="001B2744"/>
    <w:rsid w:val="001B4E96"/>
    <w:rsid w:val="001C12D8"/>
    <w:rsid w:val="001C3839"/>
    <w:rsid w:val="001C4F55"/>
    <w:rsid w:val="001D0B6F"/>
    <w:rsid w:val="001D228B"/>
    <w:rsid w:val="001D5F81"/>
    <w:rsid w:val="001D6E5B"/>
    <w:rsid w:val="001D754D"/>
    <w:rsid w:val="001E0CE1"/>
    <w:rsid w:val="001E1C94"/>
    <w:rsid w:val="001E3B41"/>
    <w:rsid w:val="001E58CB"/>
    <w:rsid w:val="001E6A3C"/>
    <w:rsid w:val="001F1AB2"/>
    <w:rsid w:val="001F6046"/>
    <w:rsid w:val="0020181F"/>
    <w:rsid w:val="00202047"/>
    <w:rsid w:val="0021071A"/>
    <w:rsid w:val="00210FF4"/>
    <w:rsid w:val="002125F5"/>
    <w:rsid w:val="0021583D"/>
    <w:rsid w:val="00217301"/>
    <w:rsid w:val="00217547"/>
    <w:rsid w:val="00221B7C"/>
    <w:rsid w:val="00222152"/>
    <w:rsid w:val="00227B25"/>
    <w:rsid w:val="00234296"/>
    <w:rsid w:val="00234427"/>
    <w:rsid w:val="00234618"/>
    <w:rsid w:val="00234E86"/>
    <w:rsid w:val="00236139"/>
    <w:rsid w:val="00236753"/>
    <w:rsid w:val="0023731E"/>
    <w:rsid w:val="0023791B"/>
    <w:rsid w:val="002442B5"/>
    <w:rsid w:val="002470BD"/>
    <w:rsid w:val="00247AE5"/>
    <w:rsid w:val="00255684"/>
    <w:rsid w:val="00261481"/>
    <w:rsid w:val="002636DA"/>
    <w:rsid w:val="00263F18"/>
    <w:rsid w:val="00266257"/>
    <w:rsid w:val="0027294D"/>
    <w:rsid w:val="002739F7"/>
    <w:rsid w:val="00274BE7"/>
    <w:rsid w:val="0027512B"/>
    <w:rsid w:val="002751A0"/>
    <w:rsid w:val="0028174B"/>
    <w:rsid w:val="0028281D"/>
    <w:rsid w:val="00283A62"/>
    <w:rsid w:val="00285C19"/>
    <w:rsid w:val="00286D9C"/>
    <w:rsid w:val="002875D1"/>
    <w:rsid w:val="00287965"/>
    <w:rsid w:val="00291351"/>
    <w:rsid w:val="0029229C"/>
    <w:rsid w:val="00293A7F"/>
    <w:rsid w:val="0029495F"/>
    <w:rsid w:val="00294F2B"/>
    <w:rsid w:val="00295586"/>
    <w:rsid w:val="0029643E"/>
    <w:rsid w:val="0029658C"/>
    <w:rsid w:val="00296F94"/>
    <w:rsid w:val="0029729A"/>
    <w:rsid w:val="002A4439"/>
    <w:rsid w:val="002B2082"/>
    <w:rsid w:val="002B2AF9"/>
    <w:rsid w:val="002B7022"/>
    <w:rsid w:val="002C08EF"/>
    <w:rsid w:val="002C0D7C"/>
    <w:rsid w:val="002C144F"/>
    <w:rsid w:val="002C3FC4"/>
    <w:rsid w:val="002C4A32"/>
    <w:rsid w:val="002C5211"/>
    <w:rsid w:val="002C578E"/>
    <w:rsid w:val="002C6A22"/>
    <w:rsid w:val="002C6A42"/>
    <w:rsid w:val="002D1EB5"/>
    <w:rsid w:val="002D3FB7"/>
    <w:rsid w:val="002D4F2C"/>
    <w:rsid w:val="002D503E"/>
    <w:rsid w:val="002E1449"/>
    <w:rsid w:val="002E2F48"/>
    <w:rsid w:val="002F15AA"/>
    <w:rsid w:val="002F33C6"/>
    <w:rsid w:val="002F6DFD"/>
    <w:rsid w:val="002F7015"/>
    <w:rsid w:val="0030145D"/>
    <w:rsid w:val="00302336"/>
    <w:rsid w:val="00302368"/>
    <w:rsid w:val="003028F3"/>
    <w:rsid w:val="00305A3C"/>
    <w:rsid w:val="00305DC5"/>
    <w:rsid w:val="00307EBB"/>
    <w:rsid w:val="00311307"/>
    <w:rsid w:val="00312AE4"/>
    <w:rsid w:val="00313B78"/>
    <w:rsid w:val="00314952"/>
    <w:rsid w:val="003302F5"/>
    <w:rsid w:val="003309F0"/>
    <w:rsid w:val="003316B8"/>
    <w:rsid w:val="003317BB"/>
    <w:rsid w:val="00332FC4"/>
    <w:rsid w:val="00333C08"/>
    <w:rsid w:val="003357D3"/>
    <w:rsid w:val="00336AD6"/>
    <w:rsid w:val="003437A6"/>
    <w:rsid w:val="00344A56"/>
    <w:rsid w:val="00344E63"/>
    <w:rsid w:val="003451F6"/>
    <w:rsid w:val="0034549B"/>
    <w:rsid w:val="00345F6A"/>
    <w:rsid w:val="0035093C"/>
    <w:rsid w:val="00351446"/>
    <w:rsid w:val="00352C5F"/>
    <w:rsid w:val="00353415"/>
    <w:rsid w:val="003544E8"/>
    <w:rsid w:val="00355DBE"/>
    <w:rsid w:val="00355DC8"/>
    <w:rsid w:val="00362D70"/>
    <w:rsid w:val="00364E7B"/>
    <w:rsid w:val="003716B5"/>
    <w:rsid w:val="00371D07"/>
    <w:rsid w:val="00372801"/>
    <w:rsid w:val="00374312"/>
    <w:rsid w:val="003749A2"/>
    <w:rsid w:val="00376782"/>
    <w:rsid w:val="00377317"/>
    <w:rsid w:val="00377E9B"/>
    <w:rsid w:val="00381320"/>
    <w:rsid w:val="003815D4"/>
    <w:rsid w:val="00383777"/>
    <w:rsid w:val="00387CDE"/>
    <w:rsid w:val="003910D4"/>
    <w:rsid w:val="00392095"/>
    <w:rsid w:val="00396754"/>
    <w:rsid w:val="003A05CE"/>
    <w:rsid w:val="003A108B"/>
    <w:rsid w:val="003A2245"/>
    <w:rsid w:val="003A2A2E"/>
    <w:rsid w:val="003A4F57"/>
    <w:rsid w:val="003A5C50"/>
    <w:rsid w:val="003A7A89"/>
    <w:rsid w:val="003B5D84"/>
    <w:rsid w:val="003B7244"/>
    <w:rsid w:val="003B734E"/>
    <w:rsid w:val="003C1359"/>
    <w:rsid w:val="003C49AB"/>
    <w:rsid w:val="003C4F3D"/>
    <w:rsid w:val="003C5B9E"/>
    <w:rsid w:val="003D400F"/>
    <w:rsid w:val="003E10ED"/>
    <w:rsid w:val="003E3238"/>
    <w:rsid w:val="003E5FB3"/>
    <w:rsid w:val="003E6423"/>
    <w:rsid w:val="003F3338"/>
    <w:rsid w:val="003F7190"/>
    <w:rsid w:val="00400301"/>
    <w:rsid w:val="00400F5B"/>
    <w:rsid w:val="00402610"/>
    <w:rsid w:val="004027BA"/>
    <w:rsid w:val="00402A84"/>
    <w:rsid w:val="004036A2"/>
    <w:rsid w:val="00405AB5"/>
    <w:rsid w:val="00406AE2"/>
    <w:rsid w:val="00406EDF"/>
    <w:rsid w:val="00410F0A"/>
    <w:rsid w:val="0042261C"/>
    <w:rsid w:val="00432035"/>
    <w:rsid w:val="004376BB"/>
    <w:rsid w:val="004378D2"/>
    <w:rsid w:val="00437902"/>
    <w:rsid w:val="00441027"/>
    <w:rsid w:val="00442A53"/>
    <w:rsid w:val="004434F5"/>
    <w:rsid w:val="00445DCF"/>
    <w:rsid w:val="00446214"/>
    <w:rsid w:val="00446DA9"/>
    <w:rsid w:val="00447189"/>
    <w:rsid w:val="00450D4A"/>
    <w:rsid w:val="0045277C"/>
    <w:rsid w:val="00456B9A"/>
    <w:rsid w:val="004602D3"/>
    <w:rsid w:val="00460693"/>
    <w:rsid w:val="004628F4"/>
    <w:rsid w:val="004630C9"/>
    <w:rsid w:val="00464A97"/>
    <w:rsid w:val="00467280"/>
    <w:rsid w:val="004704C2"/>
    <w:rsid w:val="00473A5B"/>
    <w:rsid w:val="0047601C"/>
    <w:rsid w:val="00481804"/>
    <w:rsid w:val="0048182C"/>
    <w:rsid w:val="004824EF"/>
    <w:rsid w:val="004832BC"/>
    <w:rsid w:val="0048443A"/>
    <w:rsid w:val="004861C6"/>
    <w:rsid w:val="00490394"/>
    <w:rsid w:val="00494B1E"/>
    <w:rsid w:val="004952AD"/>
    <w:rsid w:val="00495A8C"/>
    <w:rsid w:val="00496288"/>
    <w:rsid w:val="004968E9"/>
    <w:rsid w:val="00497551"/>
    <w:rsid w:val="004A1307"/>
    <w:rsid w:val="004A19BD"/>
    <w:rsid w:val="004A516B"/>
    <w:rsid w:val="004A54AE"/>
    <w:rsid w:val="004A5912"/>
    <w:rsid w:val="004B1664"/>
    <w:rsid w:val="004B231C"/>
    <w:rsid w:val="004B2788"/>
    <w:rsid w:val="004B2DE0"/>
    <w:rsid w:val="004B3A97"/>
    <w:rsid w:val="004B50EE"/>
    <w:rsid w:val="004B67AB"/>
    <w:rsid w:val="004C172F"/>
    <w:rsid w:val="004C4BFD"/>
    <w:rsid w:val="004C4EED"/>
    <w:rsid w:val="004C5467"/>
    <w:rsid w:val="004C7FFE"/>
    <w:rsid w:val="004D1897"/>
    <w:rsid w:val="004D53F3"/>
    <w:rsid w:val="004D5B40"/>
    <w:rsid w:val="004E133E"/>
    <w:rsid w:val="004E2D72"/>
    <w:rsid w:val="004E6162"/>
    <w:rsid w:val="004E65E2"/>
    <w:rsid w:val="004F0638"/>
    <w:rsid w:val="004F1BC2"/>
    <w:rsid w:val="004F1CF4"/>
    <w:rsid w:val="004F227D"/>
    <w:rsid w:val="004F3246"/>
    <w:rsid w:val="004F762E"/>
    <w:rsid w:val="004F7AC8"/>
    <w:rsid w:val="00501794"/>
    <w:rsid w:val="00503DE8"/>
    <w:rsid w:val="00505685"/>
    <w:rsid w:val="00506D65"/>
    <w:rsid w:val="005117A7"/>
    <w:rsid w:val="005127C5"/>
    <w:rsid w:val="00512AA4"/>
    <w:rsid w:val="00514215"/>
    <w:rsid w:val="005147FC"/>
    <w:rsid w:val="0051500C"/>
    <w:rsid w:val="00516D5B"/>
    <w:rsid w:val="00520409"/>
    <w:rsid w:val="00525CF4"/>
    <w:rsid w:val="00525D0E"/>
    <w:rsid w:val="00535AFA"/>
    <w:rsid w:val="0053609C"/>
    <w:rsid w:val="00536399"/>
    <w:rsid w:val="00541475"/>
    <w:rsid w:val="005440F8"/>
    <w:rsid w:val="00550107"/>
    <w:rsid w:val="005520EC"/>
    <w:rsid w:val="005525CD"/>
    <w:rsid w:val="005562B6"/>
    <w:rsid w:val="0056105B"/>
    <w:rsid w:val="00561DD1"/>
    <w:rsid w:val="00565376"/>
    <w:rsid w:val="00567E0D"/>
    <w:rsid w:val="00570126"/>
    <w:rsid w:val="0057073E"/>
    <w:rsid w:val="00571815"/>
    <w:rsid w:val="0057199E"/>
    <w:rsid w:val="0057595A"/>
    <w:rsid w:val="005821EF"/>
    <w:rsid w:val="00582979"/>
    <w:rsid w:val="00586234"/>
    <w:rsid w:val="0059035E"/>
    <w:rsid w:val="00590CB6"/>
    <w:rsid w:val="005928A3"/>
    <w:rsid w:val="005A1228"/>
    <w:rsid w:val="005A1960"/>
    <w:rsid w:val="005A1F4B"/>
    <w:rsid w:val="005A2F23"/>
    <w:rsid w:val="005A5B05"/>
    <w:rsid w:val="005B32AD"/>
    <w:rsid w:val="005B3AB0"/>
    <w:rsid w:val="005B5501"/>
    <w:rsid w:val="005B5BFE"/>
    <w:rsid w:val="005C15A6"/>
    <w:rsid w:val="005C2E67"/>
    <w:rsid w:val="005D0238"/>
    <w:rsid w:val="005D20EE"/>
    <w:rsid w:val="005D3389"/>
    <w:rsid w:val="005D412C"/>
    <w:rsid w:val="005D41C4"/>
    <w:rsid w:val="005D5A48"/>
    <w:rsid w:val="005E1FEA"/>
    <w:rsid w:val="005E2052"/>
    <w:rsid w:val="005E3DD8"/>
    <w:rsid w:val="005F044E"/>
    <w:rsid w:val="005F4D5C"/>
    <w:rsid w:val="005F72C9"/>
    <w:rsid w:val="005F7460"/>
    <w:rsid w:val="005F7EB6"/>
    <w:rsid w:val="00604D94"/>
    <w:rsid w:val="006061A8"/>
    <w:rsid w:val="006073D1"/>
    <w:rsid w:val="00610154"/>
    <w:rsid w:val="00611B07"/>
    <w:rsid w:val="00612A72"/>
    <w:rsid w:val="0061486F"/>
    <w:rsid w:val="00614939"/>
    <w:rsid w:val="006151B9"/>
    <w:rsid w:val="0061780C"/>
    <w:rsid w:val="00617901"/>
    <w:rsid w:val="0062301F"/>
    <w:rsid w:val="006238DE"/>
    <w:rsid w:val="00623F59"/>
    <w:rsid w:val="0062793A"/>
    <w:rsid w:val="006310B3"/>
    <w:rsid w:val="006316C7"/>
    <w:rsid w:val="006416FD"/>
    <w:rsid w:val="006420E7"/>
    <w:rsid w:val="00642D8A"/>
    <w:rsid w:val="00642DE1"/>
    <w:rsid w:val="00643C87"/>
    <w:rsid w:val="00644CAC"/>
    <w:rsid w:val="006501D5"/>
    <w:rsid w:val="00652A9C"/>
    <w:rsid w:val="00652DC6"/>
    <w:rsid w:val="006533D9"/>
    <w:rsid w:val="00653B1C"/>
    <w:rsid w:val="00654381"/>
    <w:rsid w:val="0065534A"/>
    <w:rsid w:val="00662CB8"/>
    <w:rsid w:val="00663048"/>
    <w:rsid w:val="00663A1B"/>
    <w:rsid w:val="00663D07"/>
    <w:rsid w:val="0067291B"/>
    <w:rsid w:val="00675D8E"/>
    <w:rsid w:val="00677C63"/>
    <w:rsid w:val="00680E95"/>
    <w:rsid w:val="00683C52"/>
    <w:rsid w:val="006855E7"/>
    <w:rsid w:val="00686A7F"/>
    <w:rsid w:val="00686F36"/>
    <w:rsid w:val="00691649"/>
    <w:rsid w:val="006937AE"/>
    <w:rsid w:val="0069504C"/>
    <w:rsid w:val="00695549"/>
    <w:rsid w:val="006A3D0B"/>
    <w:rsid w:val="006A7A5B"/>
    <w:rsid w:val="006B0CB4"/>
    <w:rsid w:val="006B5161"/>
    <w:rsid w:val="006B7848"/>
    <w:rsid w:val="006C1291"/>
    <w:rsid w:val="006C29A3"/>
    <w:rsid w:val="006C3F62"/>
    <w:rsid w:val="006D0982"/>
    <w:rsid w:val="006D3598"/>
    <w:rsid w:val="006E0E95"/>
    <w:rsid w:val="006E5192"/>
    <w:rsid w:val="006F0383"/>
    <w:rsid w:val="006F0E5A"/>
    <w:rsid w:val="006F1D29"/>
    <w:rsid w:val="006F6024"/>
    <w:rsid w:val="007003D6"/>
    <w:rsid w:val="00701A9E"/>
    <w:rsid w:val="007079CC"/>
    <w:rsid w:val="00710330"/>
    <w:rsid w:val="00711E05"/>
    <w:rsid w:val="00715140"/>
    <w:rsid w:val="00720A22"/>
    <w:rsid w:val="00720F93"/>
    <w:rsid w:val="007225C7"/>
    <w:rsid w:val="00723104"/>
    <w:rsid w:val="00723CAC"/>
    <w:rsid w:val="007248EF"/>
    <w:rsid w:val="00725F10"/>
    <w:rsid w:val="0072602E"/>
    <w:rsid w:val="00730BEC"/>
    <w:rsid w:val="007314A3"/>
    <w:rsid w:val="00731678"/>
    <w:rsid w:val="007340F1"/>
    <w:rsid w:val="00734266"/>
    <w:rsid w:val="0073439A"/>
    <w:rsid w:val="007352AC"/>
    <w:rsid w:val="0073630E"/>
    <w:rsid w:val="00736BD6"/>
    <w:rsid w:val="00740126"/>
    <w:rsid w:val="00741A28"/>
    <w:rsid w:val="00743A0C"/>
    <w:rsid w:val="00745D95"/>
    <w:rsid w:val="00751949"/>
    <w:rsid w:val="00751A4E"/>
    <w:rsid w:val="00754ABF"/>
    <w:rsid w:val="007563FA"/>
    <w:rsid w:val="00757C1E"/>
    <w:rsid w:val="007602D7"/>
    <w:rsid w:val="00763620"/>
    <w:rsid w:val="00767005"/>
    <w:rsid w:val="007703DE"/>
    <w:rsid w:val="00770743"/>
    <w:rsid w:val="007742D0"/>
    <w:rsid w:val="007743AE"/>
    <w:rsid w:val="00774573"/>
    <w:rsid w:val="007751B4"/>
    <w:rsid w:val="00775959"/>
    <w:rsid w:val="00775ED8"/>
    <w:rsid w:val="007766A7"/>
    <w:rsid w:val="00776DAE"/>
    <w:rsid w:val="00776E1F"/>
    <w:rsid w:val="007807C4"/>
    <w:rsid w:val="0078160F"/>
    <w:rsid w:val="00781EE0"/>
    <w:rsid w:val="00783C46"/>
    <w:rsid w:val="00783FBB"/>
    <w:rsid w:val="007850BD"/>
    <w:rsid w:val="00785537"/>
    <w:rsid w:val="00785B3A"/>
    <w:rsid w:val="00791DAD"/>
    <w:rsid w:val="007932DA"/>
    <w:rsid w:val="007957F1"/>
    <w:rsid w:val="00797440"/>
    <w:rsid w:val="007A6937"/>
    <w:rsid w:val="007A6CA3"/>
    <w:rsid w:val="007A7CC9"/>
    <w:rsid w:val="007B38C5"/>
    <w:rsid w:val="007B3ABD"/>
    <w:rsid w:val="007B60D2"/>
    <w:rsid w:val="007B637B"/>
    <w:rsid w:val="007B6F30"/>
    <w:rsid w:val="007C3414"/>
    <w:rsid w:val="007C56DE"/>
    <w:rsid w:val="007C640B"/>
    <w:rsid w:val="007D0413"/>
    <w:rsid w:val="007D04D9"/>
    <w:rsid w:val="007D22AC"/>
    <w:rsid w:val="007D529D"/>
    <w:rsid w:val="007E0C42"/>
    <w:rsid w:val="007E2AD9"/>
    <w:rsid w:val="007E2F06"/>
    <w:rsid w:val="007F1F34"/>
    <w:rsid w:val="007F3B6D"/>
    <w:rsid w:val="007F411F"/>
    <w:rsid w:val="007F4174"/>
    <w:rsid w:val="007F4C5D"/>
    <w:rsid w:val="007F5237"/>
    <w:rsid w:val="00800AF6"/>
    <w:rsid w:val="00803362"/>
    <w:rsid w:val="00804FB0"/>
    <w:rsid w:val="008057F3"/>
    <w:rsid w:val="00806478"/>
    <w:rsid w:val="00806C5B"/>
    <w:rsid w:val="0081316A"/>
    <w:rsid w:val="0081575E"/>
    <w:rsid w:val="00817D10"/>
    <w:rsid w:val="00821650"/>
    <w:rsid w:val="00822EE6"/>
    <w:rsid w:val="00830A54"/>
    <w:rsid w:val="008315F3"/>
    <w:rsid w:val="00832386"/>
    <w:rsid w:val="008332FA"/>
    <w:rsid w:val="0083454B"/>
    <w:rsid w:val="00835A7F"/>
    <w:rsid w:val="00843DBB"/>
    <w:rsid w:val="008450FE"/>
    <w:rsid w:val="008519B2"/>
    <w:rsid w:val="008525AE"/>
    <w:rsid w:val="00853D60"/>
    <w:rsid w:val="0085514E"/>
    <w:rsid w:val="00857D63"/>
    <w:rsid w:val="00862718"/>
    <w:rsid w:val="0086458C"/>
    <w:rsid w:val="00866BF9"/>
    <w:rsid w:val="00871281"/>
    <w:rsid w:val="00871893"/>
    <w:rsid w:val="008737CC"/>
    <w:rsid w:val="0087381A"/>
    <w:rsid w:val="00874CA5"/>
    <w:rsid w:val="00875DFC"/>
    <w:rsid w:val="008772CA"/>
    <w:rsid w:val="00877C9C"/>
    <w:rsid w:val="00877E60"/>
    <w:rsid w:val="00880BC5"/>
    <w:rsid w:val="00881609"/>
    <w:rsid w:val="0088300E"/>
    <w:rsid w:val="00887D07"/>
    <w:rsid w:val="00891811"/>
    <w:rsid w:val="00895594"/>
    <w:rsid w:val="00896CA9"/>
    <w:rsid w:val="00897675"/>
    <w:rsid w:val="008A1B43"/>
    <w:rsid w:val="008A6812"/>
    <w:rsid w:val="008A746B"/>
    <w:rsid w:val="008B1820"/>
    <w:rsid w:val="008B320D"/>
    <w:rsid w:val="008B70B8"/>
    <w:rsid w:val="008B7305"/>
    <w:rsid w:val="008B7BB4"/>
    <w:rsid w:val="008C0BDC"/>
    <w:rsid w:val="008C2A61"/>
    <w:rsid w:val="008C5194"/>
    <w:rsid w:val="008C5663"/>
    <w:rsid w:val="008D0107"/>
    <w:rsid w:val="008D2BD8"/>
    <w:rsid w:val="008D53FE"/>
    <w:rsid w:val="008E1131"/>
    <w:rsid w:val="008E249A"/>
    <w:rsid w:val="008E417B"/>
    <w:rsid w:val="008E54B1"/>
    <w:rsid w:val="008E5C98"/>
    <w:rsid w:val="008E6990"/>
    <w:rsid w:val="008F5792"/>
    <w:rsid w:val="0090153C"/>
    <w:rsid w:val="00906995"/>
    <w:rsid w:val="0090727A"/>
    <w:rsid w:val="00911FFF"/>
    <w:rsid w:val="009129BF"/>
    <w:rsid w:val="00915B14"/>
    <w:rsid w:val="009166A2"/>
    <w:rsid w:val="00921003"/>
    <w:rsid w:val="00922A9F"/>
    <w:rsid w:val="0092366E"/>
    <w:rsid w:val="0092427F"/>
    <w:rsid w:val="00930189"/>
    <w:rsid w:val="00930750"/>
    <w:rsid w:val="009311B6"/>
    <w:rsid w:val="009311F6"/>
    <w:rsid w:val="00933BF0"/>
    <w:rsid w:val="0093592E"/>
    <w:rsid w:val="00941410"/>
    <w:rsid w:val="009414AE"/>
    <w:rsid w:val="00944777"/>
    <w:rsid w:val="00947456"/>
    <w:rsid w:val="00950230"/>
    <w:rsid w:val="0095106A"/>
    <w:rsid w:val="00952B74"/>
    <w:rsid w:val="00953D4D"/>
    <w:rsid w:val="009543F1"/>
    <w:rsid w:val="00955A3C"/>
    <w:rsid w:val="0096107E"/>
    <w:rsid w:val="00961D8E"/>
    <w:rsid w:val="0096401A"/>
    <w:rsid w:val="009649BE"/>
    <w:rsid w:val="00967081"/>
    <w:rsid w:val="009731F0"/>
    <w:rsid w:val="00973892"/>
    <w:rsid w:val="0097515F"/>
    <w:rsid w:val="00975EF8"/>
    <w:rsid w:val="0098688D"/>
    <w:rsid w:val="00987006"/>
    <w:rsid w:val="00987353"/>
    <w:rsid w:val="009919BB"/>
    <w:rsid w:val="00995ACD"/>
    <w:rsid w:val="00997A74"/>
    <w:rsid w:val="009A02C6"/>
    <w:rsid w:val="009A06E2"/>
    <w:rsid w:val="009A4316"/>
    <w:rsid w:val="009B01A0"/>
    <w:rsid w:val="009B11EE"/>
    <w:rsid w:val="009B2159"/>
    <w:rsid w:val="009B5A95"/>
    <w:rsid w:val="009C4B52"/>
    <w:rsid w:val="009C6972"/>
    <w:rsid w:val="009C6C1B"/>
    <w:rsid w:val="009D4629"/>
    <w:rsid w:val="009D746C"/>
    <w:rsid w:val="009D784A"/>
    <w:rsid w:val="009E41FC"/>
    <w:rsid w:val="009E7EE0"/>
    <w:rsid w:val="009F24F2"/>
    <w:rsid w:val="009F7D89"/>
    <w:rsid w:val="00A01DD7"/>
    <w:rsid w:val="00A020E1"/>
    <w:rsid w:val="00A02446"/>
    <w:rsid w:val="00A034DD"/>
    <w:rsid w:val="00A03BDC"/>
    <w:rsid w:val="00A048DE"/>
    <w:rsid w:val="00A05DD9"/>
    <w:rsid w:val="00A06E85"/>
    <w:rsid w:val="00A07CCC"/>
    <w:rsid w:val="00A13B37"/>
    <w:rsid w:val="00A14935"/>
    <w:rsid w:val="00A15DAD"/>
    <w:rsid w:val="00A174B8"/>
    <w:rsid w:val="00A2227F"/>
    <w:rsid w:val="00A254F3"/>
    <w:rsid w:val="00A261B1"/>
    <w:rsid w:val="00A33178"/>
    <w:rsid w:val="00A346A8"/>
    <w:rsid w:val="00A37C90"/>
    <w:rsid w:val="00A4084C"/>
    <w:rsid w:val="00A41322"/>
    <w:rsid w:val="00A445EC"/>
    <w:rsid w:val="00A5362B"/>
    <w:rsid w:val="00A566EF"/>
    <w:rsid w:val="00A57D6C"/>
    <w:rsid w:val="00A66FE6"/>
    <w:rsid w:val="00A67DA1"/>
    <w:rsid w:val="00A70DDC"/>
    <w:rsid w:val="00A733B1"/>
    <w:rsid w:val="00A733F1"/>
    <w:rsid w:val="00A76582"/>
    <w:rsid w:val="00A80AE6"/>
    <w:rsid w:val="00A818D0"/>
    <w:rsid w:val="00A8388F"/>
    <w:rsid w:val="00A842F7"/>
    <w:rsid w:val="00A8474F"/>
    <w:rsid w:val="00A855F3"/>
    <w:rsid w:val="00A940F0"/>
    <w:rsid w:val="00A951AE"/>
    <w:rsid w:val="00AA00A4"/>
    <w:rsid w:val="00AA2DAB"/>
    <w:rsid w:val="00AA30EF"/>
    <w:rsid w:val="00AA43C3"/>
    <w:rsid w:val="00AA4575"/>
    <w:rsid w:val="00AA62E9"/>
    <w:rsid w:val="00AA7C29"/>
    <w:rsid w:val="00AB288B"/>
    <w:rsid w:val="00AB721C"/>
    <w:rsid w:val="00AC4582"/>
    <w:rsid w:val="00AC4A7E"/>
    <w:rsid w:val="00AC5FFC"/>
    <w:rsid w:val="00AD1484"/>
    <w:rsid w:val="00AD1702"/>
    <w:rsid w:val="00AD22BC"/>
    <w:rsid w:val="00AD2724"/>
    <w:rsid w:val="00AD5521"/>
    <w:rsid w:val="00AD55BE"/>
    <w:rsid w:val="00AD58A2"/>
    <w:rsid w:val="00AE5652"/>
    <w:rsid w:val="00AE72C0"/>
    <w:rsid w:val="00AE72D0"/>
    <w:rsid w:val="00AE7A17"/>
    <w:rsid w:val="00AE7EB5"/>
    <w:rsid w:val="00AF065A"/>
    <w:rsid w:val="00AF4321"/>
    <w:rsid w:val="00AF6252"/>
    <w:rsid w:val="00AF74CA"/>
    <w:rsid w:val="00B0662B"/>
    <w:rsid w:val="00B13F5A"/>
    <w:rsid w:val="00B142AD"/>
    <w:rsid w:val="00B21304"/>
    <w:rsid w:val="00B234D1"/>
    <w:rsid w:val="00B27286"/>
    <w:rsid w:val="00B35252"/>
    <w:rsid w:val="00B35CA4"/>
    <w:rsid w:val="00B40F2F"/>
    <w:rsid w:val="00B51C33"/>
    <w:rsid w:val="00B56B06"/>
    <w:rsid w:val="00B60902"/>
    <w:rsid w:val="00B60FDF"/>
    <w:rsid w:val="00B61963"/>
    <w:rsid w:val="00B639C6"/>
    <w:rsid w:val="00B648A8"/>
    <w:rsid w:val="00B673E0"/>
    <w:rsid w:val="00B67AF6"/>
    <w:rsid w:val="00B70948"/>
    <w:rsid w:val="00B70B5E"/>
    <w:rsid w:val="00B72D82"/>
    <w:rsid w:val="00B73364"/>
    <w:rsid w:val="00B77124"/>
    <w:rsid w:val="00B81427"/>
    <w:rsid w:val="00B822DF"/>
    <w:rsid w:val="00B82A61"/>
    <w:rsid w:val="00B84690"/>
    <w:rsid w:val="00B86F35"/>
    <w:rsid w:val="00B8776F"/>
    <w:rsid w:val="00B943B8"/>
    <w:rsid w:val="00B9464D"/>
    <w:rsid w:val="00B95612"/>
    <w:rsid w:val="00BA0724"/>
    <w:rsid w:val="00BA0EB0"/>
    <w:rsid w:val="00BA1A84"/>
    <w:rsid w:val="00BA44A5"/>
    <w:rsid w:val="00BA5FAE"/>
    <w:rsid w:val="00BB12CB"/>
    <w:rsid w:val="00BB13D4"/>
    <w:rsid w:val="00BB2369"/>
    <w:rsid w:val="00BB2B9B"/>
    <w:rsid w:val="00BB3432"/>
    <w:rsid w:val="00BB7108"/>
    <w:rsid w:val="00BB7657"/>
    <w:rsid w:val="00BB7AA1"/>
    <w:rsid w:val="00BC1896"/>
    <w:rsid w:val="00BC1F58"/>
    <w:rsid w:val="00BC41C0"/>
    <w:rsid w:val="00BC489D"/>
    <w:rsid w:val="00BC71F9"/>
    <w:rsid w:val="00BD00B0"/>
    <w:rsid w:val="00BD0537"/>
    <w:rsid w:val="00BE2BBD"/>
    <w:rsid w:val="00BF1712"/>
    <w:rsid w:val="00BF4C41"/>
    <w:rsid w:val="00BF62DA"/>
    <w:rsid w:val="00C0115F"/>
    <w:rsid w:val="00C02249"/>
    <w:rsid w:val="00C04850"/>
    <w:rsid w:val="00C141F1"/>
    <w:rsid w:val="00C1561B"/>
    <w:rsid w:val="00C172FC"/>
    <w:rsid w:val="00C21507"/>
    <w:rsid w:val="00C241AC"/>
    <w:rsid w:val="00C2641C"/>
    <w:rsid w:val="00C2655A"/>
    <w:rsid w:val="00C2687D"/>
    <w:rsid w:val="00C3209B"/>
    <w:rsid w:val="00C35274"/>
    <w:rsid w:val="00C40AE0"/>
    <w:rsid w:val="00C41148"/>
    <w:rsid w:val="00C4120C"/>
    <w:rsid w:val="00C42F8E"/>
    <w:rsid w:val="00C4416E"/>
    <w:rsid w:val="00C46519"/>
    <w:rsid w:val="00C46A22"/>
    <w:rsid w:val="00C471D2"/>
    <w:rsid w:val="00C47875"/>
    <w:rsid w:val="00C478B7"/>
    <w:rsid w:val="00C47C41"/>
    <w:rsid w:val="00C510FA"/>
    <w:rsid w:val="00C5111E"/>
    <w:rsid w:val="00C53E87"/>
    <w:rsid w:val="00C54400"/>
    <w:rsid w:val="00C54C44"/>
    <w:rsid w:val="00C574FB"/>
    <w:rsid w:val="00C57841"/>
    <w:rsid w:val="00C61225"/>
    <w:rsid w:val="00C62634"/>
    <w:rsid w:val="00C65497"/>
    <w:rsid w:val="00C654DA"/>
    <w:rsid w:val="00C65A9C"/>
    <w:rsid w:val="00C70CE4"/>
    <w:rsid w:val="00C70DF1"/>
    <w:rsid w:val="00C711BE"/>
    <w:rsid w:val="00C72989"/>
    <w:rsid w:val="00C72EE8"/>
    <w:rsid w:val="00C761D1"/>
    <w:rsid w:val="00C76A37"/>
    <w:rsid w:val="00C77838"/>
    <w:rsid w:val="00C81364"/>
    <w:rsid w:val="00C81964"/>
    <w:rsid w:val="00C83BB0"/>
    <w:rsid w:val="00C91402"/>
    <w:rsid w:val="00C92164"/>
    <w:rsid w:val="00C96D8C"/>
    <w:rsid w:val="00C974D9"/>
    <w:rsid w:val="00CA231E"/>
    <w:rsid w:val="00CA3D51"/>
    <w:rsid w:val="00CA7B96"/>
    <w:rsid w:val="00CA7F05"/>
    <w:rsid w:val="00CB3D21"/>
    <w:rsid w:val="00CB5558"/>
    <w:rsid w:val="00CC0035"/>
    <w:rsid w:val="00CC270D"/>
    <w:rsid w:val="00CC5414"/>
    <w:rsid w:val="00CC60DA"/>
    <w:rsid w:val="00CC7394"/>
    <w:rsid w:val="00CD05DB"/>
    <w:rsid w:val="00CD081D"/>
    <w:rsid w:val="00CD4210"/>
    <w:rsid w:val="00CD7D0B"/>
    <w:rsid w:val="00CD7F72"/>
    <w:rsid w:val="00CE1E81"/>
    <w:rsid w:val="00CE4C87"/>
    <w:rsid w:val="00CE7690"/>
    <w:rsid w:val="00CE76B2"/>
    <w:rsid w:val="00CF0BB9"/>
    <w:rsid w:val="00CF20AF"/>
    <w:rsid w:val="00CF3380"/>
    <w:rsid w:val="00CF3DFE"/>
    <w:rsid w:val="00CF3E4F"/>
    <w:rsid w:val="00CF4555"/>
    <w:rsid w:val="00CF740F"/>
    <w:rsid w:val="00CF74F7"/>
    <w:rsid w:val="00D01C79"/>
    <w:rsid w:val="00D01F7F"/>
    <w:rsid w:val="00D04E49"/>
    <w:rsid w:val="00D072C8"/>
    <w:rsid w:val="00D104EA"/>
    <w:rsid w:val="00D10E9E"/>
    <w:rsid w:val="00D14B41"/>
    <w:rsid w:val="00D153AF"/>
    <w:rsid w:val="00D166EB"/>
    <w:rsid w:val="00D17CF7"/>
    <w:rsid w:val="00D20ACE"/>
    <w:rsid w:val="00D20DDE"/>
    <w:rsid w:val="00D21A50"/>
    <w:rsid w:val="00D230D6"/>
    <w:rsid w:val="00D231C2"/>
    <w:rsid w:val="00D30F2B"/>
    <w:rsid w:val="00D36865"/>
    <w:rsid w:val="00D36E29"/>
    <w:rsid w:val="00D40443"/>
    <w:rsid w:val="00D40FE4"/>
    <w:rsid w:val="00D456A5"/>
    <w:rsid w:val="00D458F0"/>
    <w:rsid w:val="00D459AE"/>
    <w:rsid w:val="00D469C3"/>
    <w:rsid w:val="00D47D8D"/>
    <w:rsid w:val="00D5362F"/>
    <w:rsid w:val="00D55339"/>
    <w:rsid w:val="00D56A4F"/>
    <w:rsid w:val="00D60F88"/>
    <w:rsid w:val="00D62D50"/>
    <w:rsid w:val="00D63850"/>
    <w:rsid w:val="00D63A93"/>
    <w:rsid w:val="00D65503"/>
    <w:rsid w:val="00D740C5"/>
    <w:rsid w:val="00D829C8"/>
    <w:rsid w:val="00D836FE"/>
    <w:rsid w:val="00D90D7F"/>
    <w:rsid w:val="00D96452"/>
    <w:rsid w:val="00DA0891"/>
    <w:rsid w:val="00DA1243"/>
    <w:rsid w:val="00DA2EC4"/>
    <w:rsid w:val="00DA2ED1"/>
    <w:rsid w:val="00DA5DA6"/>
    <w:rsid w:val="00DA6035"/>
    <w:rsid w:val="00DB0483"/>
    <w:rsid w:val="00DB1F1E"/>
    <w:rsid w:val="00DC0FCA"/>
    <w:rsid w:val="00DC5163"/>
    <w:rsid w:val="00DC51C6"/>
    <w:rsid w:val="00DC646A"/>
    <w:rsid w:val="00DD0CB8"/>
    <w:rsid w:val="00DD56D1"/>
    <w:rsid w:val="00DD66B3"/>
    <w:rsid w:val="00DE2126"/>
    <w:rsid w:val="00DE479A"/>
    <w:rsid w:val="00DE5353"/>
    <w:rsid w:val="00DE6BBF"/>
    <w:rsid w:val="00DE6BE7"/>
    <w:rsid w:val="00DE7310"/>
    <w:rsid w:val="00DF1A31"/>
    <w:rsid w:val="00DF339B"/>
    <w:rsid w:val="00DF37EE"/>
    <w:rsid w:val="00DF3BE6"/>
    <w:rsid w:val="00DF444B"/>
    <w:rsid w:val="00E01150"/>
    <w:rsid w:val="00E02D9D"/>
    <w:rsid w:val="00E046B1"/>
    <w:rsid w:val="00E048A8"/>
    <w:rsid w:val="00E04F2E"/>
    <w:rsid w:val="00E10A62"/>
    <w:rsid w:val="00E11E4B"/>
    <w:rsid w:val="00E13CD9"/>
    <w:rsid w:val="00E17968"/>
    <w:rsid w:val="00E22678"/>
    <w:rsid w:val="00E24034"/>
    <w:rsid w:val="00E247D0"/>
    <w:rsid w:val="00E24E10"/>
    <w:rsid w:val="00E27127"/>
    <w:rsid w:val="00E30741"/>
    <w:rsid w:val="00E30C5A"/>
    <w:rsid w:val="00E31F91"/>
    <w:rsid w:val="00E3426C"/>
    <w:rsid w:val="00E35327"/>
    <w:rsid w:val="00E40304"/>
    <w:rsid w:val="00E40F8F"/>
    <w:rsid w:val="00E41E57"/>
    <w:rsid w:val="00E42EAF"/>
    <w:rsid w:val="00E43D26"/>
    <w:rsid w:val="00E43F9B"/>
    <w:rsid w:val="00E45319"/>
    <w:rsid w:val="00E4600E"/>
    <w:rsid w:val="00E46A0A"/>
    <w:rsid w:val="00E46ED4"/>
    <w:rsid w:val="00E511A4"/>
    <w:rsid w:val="00E511B5"/>
    <w:rsid w:val="00E5152F"/>
    <w:rsid w:val="00E519B7"/>
    <w:rsid w:val="00E51D25"/>
    <w:rsid w:val="00E51D6A"/>
    <w:rsid w:val="00E51DC6"/>
    <w:rsid w:val="00E520FC"/>
    <w:rsid w:val="00E54C9B"/>
    <w:rsid w:val="00E54FC1"/>
    <w:rsid w:val="00E5779E"/>
    <w:rsid w:val="00E5783F"/>
    <w:rsid w:val="00E62884"/>
    <w:rsid w:val="00E63647"/>
    <w:rsid w:val="00E66AC3"/>
    <w:rsid w:val="00E67EF3"/>
    <w:rsid w:val="00E70370"/>
    <w:rsid w:val="00E719EC"/>
    <w:rsid w:val="00E74247"/>
    <w:rsid w:val="00E74B2B"/>
    <w:rsid w:val="00E830D1"/>
    <w:rsid w:val="00E8460A"/>
    <w:rsid w:val="00E8679D"/>
    <w:rsid w:val="00E92196"/>
    <w:rsid w:val="00E92B60"/>
    <w:rsid w:val="00E93925"/>
    <w:rsid w:val="00E96086"/>
    <w:rsid w:val="00E97845"/>
    <w:rsid w:val="00E97A4D"/>
    <w:rsid w:val="00EA1755"/>
    <w:rsid w:val="00EA264E"/>
    <w:rsid w:val="00EA3047"/>
    <w:rsid w:val="00EA5A3C"/>
    <w:rsid w:val="00EA78FA"/>
    <w:rsid w:val="00EB052E"/>
    <w:rsid w:val="00EB3373"/>
    <w:rsid w:val="00EB41EB"/>
    <w:rsid w:val="00EB4631"/>
    <w:rsid w:val="00EB5B1C"/>
    <w:rsid w:val="00EB630E"/>
    <w:rsid w:val="00EB68DE"/>
    <w:rsid w:val="00EC1B73"/>
    <w:rsid w:val="00EC3872"/>
    <w:rsid w:val="00EC5E06"/>
    <w:rsid w:val="00EC5E17"/>
    <w:rsid w:val="00EC7D51"/>
    <w:rsid w:val="00ED205C"/>
    <w:rsid w:val="00ED2922"/>
    <w:rsid w:val="00ED2AFC"/>
    <w:rsid w:val="00ED688F"/>
    <w:rsid w:val="00ED6E52"/>
    <w:rsid w:val="00EE1A99"/>
    <w:rsid w:val="00EE2B5B"/>
    <w:rsid w:val="00EE3385"/>
    <w:rsid w:val="00EE5B17"/>
    <w:rsid w:val="00EE651C"/>
    <w:rsid w:val="00EF2613"/>
    <w:rsid w:val="00EF3E25"/>
    <w:rsid w:val="00F00D6C"/>
    <w:rsid w:val="00F019E8"/>
    <w:rsid w:val="00F02ED9"/>
    <w:rsid w:val="00F03D76"/>
    <w:rsid w:val="00F03DBE"/>
    <w:rsid w:val="00F04A36"/>
    <w:rsid w:val="00F07FA9"/>
    <w:rsid w:val="00F1251A"/>
    <w:rsid w:val="00F13AB6"/>
    <w:rsid w:val="00F146F0"/>
    <w:rsid w:val="00F16423"/>
    <w:rsid w:val="00F21BC6"/>
    <w:rsid w:val="00F23CC1"/>
    <w:rsid w:val="00F2460A"/>
    <w:rsid w:val="00F25674"/>
    <w:rsid w:val="00F27421"/>
    <w:rsid w:val="00F2796B"/>
    <w:rsid w:val="00F30939"/>
    <w:rsid w:val="00F335F8"/>
    <w:rsid w:val="00F34176"/>
    <w:rsid w:val="00F405A6"/>
    <w:rsid w:val="00F42713"/>
    <w:rsid w:val="00F439B8"/>
    <w:rsid w:val="00F44813"/>
    <w:rsid w:val="00F45463"/>
    <w:rsid w:val="00F51CDC"/>
    <w:rsid w:val="00F56ED4"/>
    <w:rsid w:val="00F60DAA"/>
    <w:rsid w:val="00F613E5"/>
    <w:rsid w:val="00F63399"/>
    <w:rsid w:val="00F6490D"/>
    <w:rsid w:val="00F76A0B"/>
    <w:rsid w:val="00F77A20"/>
    <w:rsid w:val="00F8059E"/>
    <w:rsid w:val="00F81579"/>
    <w:rsid w:val="00F854EB"/>
    <w:rsid w:val="00F86D19"/>
    <w:rsid w:val="00F91352"/>
    <w:rsid w:val="00F92617"/>
    <w:rsid w:val="00F96C3E"/>
    <w:rsid w:val="00FA18EC"/>
    <w:rsid w:val="00FA374A"/>
    <w:rsid w:val="00FA4AE8"/>
    <w:rsid w:val="00FA4D3B"/>
    <w:rsid w:val="00FA4F03"/>
    <w:rsid w:val="00FA6C03"/>
    <w:rsid w:val="00FA734A"/>
    <w:rsid w:val="00FA7462"/>
    <w:rsid w:val="00FC322E"/>
    <w:rsid w:val="00FC4BD1"/>
    <w:rsid w:val="00FC5A52"/>
    <w:rsid w:val="00FE136D"/>
    <w:rsid w:val="00FE2D39"/>
    <w:rsid w:val="00FE4065"/>
    <w:rsid w:val="00FE5D36"/>
    <w:rsid w:val="00FE5DAD"/>
    <w:rsid w:val="00FE5F61"/>
    <w:rsid w:val="00FE64A4"/>
    <w:rsid w:val="00FE6A3E"/>
    <w:rsid w:val="00FE7FBC"/>
    <w:rsid w:val="00FF1B09"/>
    <w:rsid w:val="00FF1B46"/>
    <w:rsid w:val="00FF1BD8"/>
    <w:rsid w:val="00FF3BE3"/>
    <w:rsid w:val="00FF404F"/>
    <w:rsid w:val="00FF5A0F"/>
    <w:rsid w:val="00FF5A11"/>
    <w:rsid w:val="00FF7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C1F6B-47EE-424A-BFEA-042945A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7D0"/>
    <w:pPr>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E247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47D0"/>
    <w:rPr>
      <w:rFonts w:ascii="Tahoma" w:hAnsi="Tahoma" w:cs="Tahoma"/>
      <w:sz w:val="16"/>
      <w:szCs w:val="16"/>
    </w:rPr>
  </w:style>
  <w:style w:type="character" w:styleId="a5">
    <w:name w:val="Hyperlink"/>
    <w:basedOn w:val="a0"/>
    <w:uiPriority w:val="99"/>
    <w:semiHidden/>
    <w:unhideWhenUsed/>
    <w:rsid w:val="00911FFF"/>
    <w:rPr>
      <w:color w:val="0000FF"/>
      <w:u w:val="single"/>
    </w:rPr>
  </w:style>
  <w:style w:type="paragraph" w:styleId="a6">
    <w:name w:val="List Paragraph"/>
    <w:basedOn w:val="a"/>
    <w:uiPriority w:val="34"/>
    <w:qFormat/>
    <w:rsid w:val="00776E1F"/>
    <w:pPr>
      <w:ind w:left="720"/>
      <w:contextualSpacing/>
    </w:pPr>
  </w:style>
  <w:style w:type="paragraph" w:styleId="a7">
    <w:name w:val="Plain Text"/>
    <w:basedOn w:val="a"/>
    <w:link w:val="a8"/>
    <w:uiPriority w:val="99"/>
    <w:semiHidden/>
    <w:unhideWhenUsed/>
    <w:rsid w:val="0023731E"/>
    <w:pPr>
      <w:spacing w:after="0" w:line="240" w:lineRule="auto"/>
    </w:pPr>
    <w:rPr>
      <w:rFonts w:ascii="Calibri" w:hAnsi="Calibri"/>
      <w:szCs w:val="21"/>
    </w:rPr>
  </w:style>
  <w:style w:type="character" w:customStyle="1" w:styleId="a8">
    <w:name w:val="Текст Знак"/>
    <w:basedOn w:val="a0"/>
    <w:link w:val="a7"/>
    <w:uiPriority w:val="99"/>
    <w:semiHidden/>
    <w:rsid w:val="0023731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249989">
      <w:bodyDiv w:val="1"/>
      <w:marLeft w:val="0"/>
      <w:marRight w:val="0"/>
      <w:marTop w:val="0"/>
      <w:marBottom w:val="0"/>
      <w:divBdr>
        <w:top w:val="none" w:sz="0" w:space="0" w:color="auto"/>
        <w:left w:val="none" w:sz="0" w:space="0" w:color="auto"/>
        <w:bottom w:val="none" w:sz="0" w:space="0" w:color="auto"/>
        <w:right w:val="none" w:sz="0" w:space="0" w:color="auto"/>
      </w:divBdr>
    </w:div>
    <w:div w:id="874852511">
      <w:bodyDiv w:val="1"/>
      <w:marLeft w:val="0"/>
      <w:marRight w:val="0"/>
      <w:marTop w:val="0"/>
      <w:marBottom w:val="0"/>
      <w:divBdr>
        <w:top w:val="none" w:sz="0" w:space="0" w:color="auto"/>
        <w:left w:val="none" w:sz="0" w:space="0" w:color="auto"/>
        <w:bottom w:val="none" w:sz="0" w:space="0" w:color="auto"/>
        <w:right w:val="none" w:sz="0" w:space="0" w:color="auto"/>
      </w:divBdr>
    </w:div>
    <w:div w:id="213910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consultantplus://offline/ref=FBF67782C6F12BE5B2FCB92FD990A039B96290E2CA631A14BD790CD9F96274EBD6852ACE0483322D67j3T9I" TargetMode="External"/><Relationship Id="rId21" Type="http://schemas.openxmlformats.org/officeDocument/2006/relationships/image" Target="cid:image007.png@01D1F7B5.14C45F10" TargetMode="External"/><Relationship Id="rId34" Type="http://schemas.openxmlformats.org/officeDocument/2006/relationships/image" Target="media/image11.wmf"/><Relationship Id="rId7" Type="http://schemas.openxmlformats.org/officeDocument/2006/relationships/image" Target="media/image1.png"/><Relationship Id="rId12" Type="http://schemas.openxmlformats.org/officeDocument/2006/relationships/image" Target="cid:image003.png@01D1C8B3.972831B0" TargetMode="External"/><Relationship Id="rId17" Type="http://schemas.openxmlformats.org/officeDocument/2006/relationships/image" Target="cid:image005.png@01D1F7B5.14C45F10" TargetMode="External"/><Relationship Id="rId25" Type="http://schemas.openxmlformats.org/officeDocument/2006/relationships/hyperlink" Target="consultantplus://offline/ref=FBF67782C6F12BE5B2FCB92FD990A039B96290E2CA631A14BD790CD9F96274EBD6852ACE0483332F67j3T9I" TargetMode="External"/><Relationship Id="rId33"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consultantplus://offline/ref=50C07FDAE6FD31119C57EC23405BCA4DC2471E5DD7D9F00281CC850099FF0D205D8F3D2601EB6D196Cb3pBI" TargetMode="External"/><Relationship Id="rId1" Type="http://schemas.openxmlformats.org/officeDocument/2006/relationships/numbering" Target="numbering.xml"/><Relationship Id="rId6" Type="http://schemas.openxmlformats.org/officeDocument/2006/relationships/hyperlink" Target="consultantplus://offline/ref=87455CCEE6CF1CD0597557BD4702B96193D218124DCF88E9FC3D0AC694FC1CD1496759C328E2D4003Fb8N7P" TargetMode="External"/><Relationship Id="rId11" Type="http://schemas.openxmlformats.org/officeDocument/2006/relationships/image" Target="media/image3.png"/><Relationship Id="rId24" Type="http://schemas.openxmlformats.org/officeDocument/2006/relationships/hyperlink" Target="consultantplus://offline/ref=A55D0FC8BA4B54FBCCE1514D2C65E63E458811E68E066411911F307D62E4r266J" TargetMode="External"/><Relationship Id="rId32" Type="http://schemas.openxmlformats.org/officeDocument/2006/relationships/hyperlink" Target="consultantplus://offline/ref=B0DF600494E3B14FF5F118DF94A292CCDB3946C4A0BAF3FB16DC8508FD1F5CB28848737100C7A4DF5DW2pEJ" TargetMode="External"/><Relationship Id="rId37" Type="http://schemas.openxmlformats.org/officeDocument/2006/relationships/theme" Target="theme/theme1.xml"/><Relationship Id="rId5" Type="http://schemas.openxmlformats.org/officeDocument/2006/relationships/hyperlink" Target="consultantplus://offline/ref=E3EB87932FF6BD1FA1A95EB16E26330CD646EA0F4D650A81E9C4988C92C39208EF7CCBC5768E9A6F6Cr9zEO" TargetMode="External"/><Relationship Id="rId15" Type="http://schemas.openxmlformats.org/officeDocument/2006/relationships/hyperlink" Target="consultantplus://offline/ref=63FF11AE41CFB7AC84990DFB450DE21236FC7F36E949BD7E2EAA7E09CA61E289E6970FAA594C2E6529y753J" TargetMode="External"/><Relationship Id="rId23" Type="http://schemas.openxmlformats.org/officeDocument/2006/relationships/image" Target="cid:image008.png@01D1F7B5.14C45F10" TargetMode="External"/><Relationship Id="rId28" Type="http://schemas.openxmlformats.org/officeDocument/2006/relationships/image" Target="media/image9.wmf"/><Relationship Id="rId36" Type="http://schemas.openxmlformats.org/officeDocument/2006/relationships/fontTable" Target="fontTable.xml"/><Relationship Id="rId10" Type="http://schemas.openxmlformats.org/officeDocument/2006/relationships/image" Target="cid:image002.png@01D1C8B3.972831B0" TargetMode="External"/><Relationship Id="rId19" Type="http://schemas.openxmlformats.org/officeDocument/2006/relationships/image" Target="cid:image006.png@01D1F7B5.14C45F10" TargetMode="External"/><Relationship Id="rId31" Type="http://schemas.openxmlformats.org/officeDocument/2006/relationships/hyperlink" Target="consultantplus://offline/ref=87ABF691D048452EA6A1270E4E51075A3AFFC03616CA5F3886C674FE96A1B862E77951C5C4673AACEFr8F2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id:image004.png@01D1C8B3.972831B0" TargetMode="External"/><Relationship Id="rId22" Type="http://schemas.openxmlformats.org/officeDocument/2006/relationships/image" Target="media/image8.png"/><Relationship Id="rId27" Type="http://schemas.openxmlformats.org/officeDocument/2006/relationships/hyperlink" Target="consultantplus://offline/ref=50C07FDAE6FD31119C57EC23405BCA4DC2471E5DD1D1FE0281CC850099FF0D205D8F3D2601EB6C1864b3pEI" TargetMode="External"/><Relationship Id="rId30" Type="http://schemas.openxmlformats.org/officeDocument/2006/relationships/hyperlink" Target="consultantplus://offline/ref=87ABF691D048452EA6A1270E4E51075A3AFFC03616CA5F3886C674FE96A1B862E77951C5C4673BAEEFr8F2I" TargetMode="External"/><Relationship Id="rId35" Type="http://schemas.openxmlformats.org/officeDocument/2006/relationships/image" Target="media/image12.wmf"/><Relationship Id="rId8" Type="http://schemas.openxmlformats.org/officeDocument/2006/relationships/image" Target="cid:image001.png@01D1C8B3.972831B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1122</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Arvet</dc:creator>
  <cp:lastModifiedBy>Кочегарева Евгения Геннадьевна</cp:lastModifiedBy>
  <cp:revision>5</cp:revision>
  <dcterms:created xsi:type="dcterms:W3CDTF">2017-02-10T06:24:00Z</dcterms:created>
  <dcterms:modified xsi:type="dcterms:W3CDTF">2017-02-13T06:22:00Z</dcterms:modified>
</cp:coreProperties>
</file>