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D3" w:rsidRPr="00EE37D3" w:rsidRDefault="00EE37D3" w:rsidP="00EE37D3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36"/>
          <w:szCs w:val="36"/>
        </w:rPr>
      </w:pPr>
      <w:r w:rsidRPr="00EE37D3">
        <w:rPr>
          <w:rFonts w:asciiTheme="majorHAnsi" w:eastAsiaTheme="majorEastAsia" w:hAnsiTheme="majorHAnsi" w:cstheme="majorBidi"/>
          <w:b/>
          <w:bCs/>
          <w:sz w:val="36"/>
          <w:szCs w:val="36"/>
        </w:rPr>
        <w:t>ИНФОРМАЦИЯ</w:t>
      </w:r>
      <w:r w:rsidRPr="00EE37D3">
        <w:rPr>
          <w:rFonts w:ascii="Andalus" w:eastAsiaTheme="majorEastAsia" w:hAnsi="Andalus" w:cs="Andalus"/>
          <w:b/>
          <w:bCs/>
          <w:sz w:val="36"/>
          <w:szCs w:val="36"/>
        </w:rPr>
        <w:t xml:space="preserve"> </w:t>
      </w:r>
      <w:r w:rsidRPr="00EE37D3">
        <w:rPr>
          <w:rFonts w:asciiTheme="majorHAnsi" w:eastAsiaTheme="majorEastAsia" w:hAnsiTheme="majorHAnsi" w:cstheme="majorBidi"/>
          <w:b/>
          <w:bCs/>
          <w:sz w:val="36"/>
          <w:szCs w:val="36"/>
        </w:rPr>
        <w:t>УПРАВЛЯЮЩЕЙ</w:t>
      </w:r>
      <w:r w:rsidRPr="00EE37D3">
        <w:rPr>
          <w:rFonts w:ascii="Andalus" w:eastAsiaTheme="majorEastAsia" w:hAnsi="Andalus" w:cs="Andalus"/>
          <w:b/>
          <w:bCs/>
          <w:sz w:val="36"/>
          <w:szCs w:val="36"/>
        </w:rPr>
        <w:t xml:space="preserve"> </w:t>
      </w:r>
      <w:r w:rsidRPr="00EE37D3">
        <w:rPr>
          <w:rFonts w:asciiTheme="majorHAnsi" w:eastAsiaTheme="majorEastAsia" w:hAnsiTheme="majorHAnsi" w:cstheme="majorBidi"/>
          <w:b/>
          <w:bCs/>
          <w:sz w:val="36"/>
          <w:szCs w:val="36"/>
        </w:rPr>
        <w:t>ОРГАНИЗАЦИИ</w:t>
      </w:r>
    </w:p>
    <w:tbl>
      <w:tblPr>
        <w:tblW w:w="10125" w:type="dxa"/>
        <w:tblInd w:w="219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125"/>
      </w:tblGrid>
      <w:tr w:rsidR="00EE37D3" w:rsidRPr="00EE37D3" w:rsidTr="0092025F">
        <w:trPr>
          <w:trHeight w:val="18"/>
        </w:trPr>
        <w:tc>
          <w:tcPr>
            <w:tcW w:w="10125" w:type="dxa"/>
            <w:tcBorders>
              <w:bottom w:val="single" w:sz="6" w:space="0" w:color="auto"/>
            </w:tcBorders>
          </w:tcPr>
          <w:p w:rsidR="00EE37D3" w:rsidRPr="00EE37D3" w:rsidRDefault="00EE37D3" w:rsidP="00EE37D3">
            <w:pPr>
              <w:spacing w:line="240" w:lineRule="auto"/>
              <w:jc w:val="center"/>
              <w:rPr>
                <w:rFonts w:ascii="Berlin Sans FB Demi" w:hAnsi="Berlin Sans FB Demi"/>
                <w:b/>
                <w:color w:val="FABF8F" w:themeColor="accent6" w:themeTint="99"/>
                <w:sz w:val="52"/>
                <w:szCs w:val="52"/>
              </w:rPr>
            </w:pPr>
            <w:r w:rsidRPr="00EE37D3">
              <w:rPr>
                <w:rFonts w:ascii="Arial" w:hAnsi="Arial" w:cs="Arial"/>
                <w:b/>
                <w:sz w:val="52"/>
                <w:szCs w:val="52"/>
              </w:rPr>
              <w:t>Уважаемые</w:t>
            </w:r>
            <w:r w:rsidRPr="00EE37D3">
              <w:rPr>
                <w:rFonts w:ascii="Berlin Sans FB Demi" w:hAnsi="Berlin Sans FB Demi"/>
                <w:b/>
                <w:sz w:val="52"/>
                <w:szCs w:val="52"/>
              </w:rPr>
              <w:t xml:space="preserve"> </w:t>
            </w:r>
            <w:r w:rsidRPr="00EE37D3">
              <w:rPr>
                <w:rFonts w:ascii="Arial" w:hAnsi="Arial" w:cs="Arial"/>
                <w:b/>
                <w:sz w:val="52"/>
                <w:szCs w:val="52"/>
              </w:rPr>
              <w:t>жители</w:t>
            </w:r>
            <w:r w:rsidRPr="00EE37D3">
              <w:rPr>
                <w:rFonts w:ascii="Berlin Sans FB Demi" w:hAnsi="Berlin Sans FB Demi"/>
                <w:b/>
                <w:sz w:val="52"/>
                <w:szCs w:val="52"/>
              </w:rPr>
              <w:t>!</w:t>
            </w:r>
          </w:p>
        </w:tc>
      </w:tr>
    </w:tbl>
    <w:p w:rsidR="00DD6FC2" w:rsidRPr="002A3F93" w:rsidRDefault="00446B3F" w:rsidP="00E0124E">
      <w:pPr>
        <w:jc w:val="both"/>
        <w:rPr>
          <w:sz w:val="28"/>
          <w:szCs w:val="28"/>
          <w:lang w:val="en-US"/>
        </w:rPr>
      </w:pPr>
      <w:r w:rsidRPr="002A3F93">
        <w:rPr>
          <w:sz w:val="28"/>
          <w:szCs w:val="28"/>
        </w:rPr>
        <w:t xml:space="preserve">  </w:t>
      </w:r>
    </w:p>
    <w:p w:rsidR="002A3F93" w:rsidRPr="002A3F93" w:rsidRDefault="002A3F93" w:rsidP="002A3F93">
      <w:pPr>
        <w:tabs>
          <w:tab w:val="right" w:pos="9899"/>
        </w:tabs>
        <w:ind w:firstLine="540"/>
        <w:jc w:val="both"/>
        <w:rPr>
          <w:sz w:val="30"/>
          <w:szCs w:val="30"/>
        </w:rPr>
      </w:pPr>
      <w:r w:rsidRPr="002A3F93">
        <w:rPr>
          <w:sz w:val="30"/>
          <w:szCs w:val="30"/>
        </w:rPr>
        <w:t>Повторно информируем Вас о включении с 2016 года в квитанции на оплату коммунальных услуг общедомовых расходов на электроэнергию (освещение мест общего пользования, лифты и другое электрооборудование дома).</w:t>
      </w:r>
    </w:p>
    <w:p w:rsidR="002A3F93" w:rsidRPr="002A3F93" w:rsidRDefault="002A3F93" w:rsidP="002A3F93">
      <w:pPr>
        <w:tabs>
          <w:tab w:val="right" w:pos="9899"/>
        </w:tabs>
        <w:ind w:firstLine="540"/>
        <w:jc w:val="both"/>
        <w:rPr>
          <w:sz w:val="30"/>
          <w:szCs w:val="30"/>
        </w:rPr>
      </w:pPr>
      <w:proofErr w:type="gramStart"/>
      <w:r w:rsidRPr="002A3F93">
        <w:rPr>
          <w:sz w:val="30"/>
          <w:szCs w:val="30"/>
        </w:rPr>
        <w:t xml:space="preserve">В соответствии с пунктом 40 Правил предоставления коммунальных услуг, утв. Постановлением Правительства РФ  от 06.05.2011 №354, потребитель в составе платы за коммунальные услуги отдельно вносит плату за коммунальные услуги, предоставляемые потребителю в жилом или нежилом помещении, и плату за коммунальные услуги, потребляемые в процессе использования общего имущества в многоквартирном доме (коммунальные услуги, предоставленные на общедомовые нужды). </w:t>
      </w:r>
      <w:proofErr w:type="gramEnd"/>
    </w:p>
    <w:p w:rsidR="002A3F93" w:rsidRPr="002A3F93" w:rsidRDefault="002A3F93" w:rsidP="002A3F93">
      <w:pPr>
        <w:tabs>
          <w:tab w:val="right" w:pos="9899"/>
        </w:tabs>
        <w:ind w:firstLine="540"/>
        <w:jc w:val="both"/>
        <w:rPr>
          <w:sz w:val="30"/>
          <w:szCs w:val="30"/>
        </w:rPr>
      </w:pPr>
      <w:r w:rsidRPr="002A3F93">
        <w:rPr>
          <w:sz w:val="30"/>
          <w:szCs w:val="30"/>
        </w:rPr>
        <w:t>Таким образом, в силу вышеперечисленных положений жилищного законодательства, взимание платы за коммунальные услуги, предоставленные на общедомовые нужды, является обязанностью ООО «НВ-Сервис» как исполнителя коммунальных услуг.</w:t>
      </w:r>
    </w:p>
    <w:p w:rsidR="002A3F93" w:rsidRPr="002A3F93" w:rsidRDefault="002A3F93" w:rsidP="002A3F93">
      <w:pPr>
        <w:tabs>
          <w:tab w:val="right" w:pos="9899"/>
        </w:tabs>
        <w:ind w:firstLine="540"/>
        <w:jc w:val="both"/>
        <w:rPr>
          <w:sz w:val="30"/>
          <w:szCs w:val="30"/>
        </w:rPr>
      </w:pPr>
      <w:r w:rsidRPr="002A3F93">
        <w:rPr>
          <w:sz w:val="30"/>
          <w:szCs w:val="30"/>
        </w:rPr>
        <w:t xml:space="preserve">Расчет платы за коммунальные услуги, предоставленные на общедомовые нужды, будет осуществляться в соответствии с порядком расчета, предусмотренным Приложением №2 к Постановлению Правительства РФ  от 06.05.2011 №354. </w:t>
      </w:r>
    </w:p>
    <w:p w:rsidR="002A3F93" w:rsidRDefault="002A3F93" w:rsidP="002A3F93">
      <w:pPr>
        <w:tabs>
          <w:tab w:val="right" w:pos="9899"/>
        </w:tabs>
        <w:ind w:firstLine="540"/>
        <w:jc w:val="both"/>
        <w:rPr>
          <w:sz w:val="30"/>
          <w:szCs w:val="30"/>
        </w:rPr>
      </w:pPr>
      <w:r w:rsidRPr="002A3F93">
        <w:rPr>
          <w:sz w:val="30"/>
          <w:szCs w:val="30"/>
        </w:rPr>
        <w:t xml:space="preserve">Показания с общедомовых приборов учета электроэнергии будут указаны на сайте управляющей организации. </w:t>
      </w:r>
    </w:p>
    <w:p w:rsidR="004235D9" w:rsidRPr="00EE37D3" w:rsidRDefault="004235D9" w:rsidP="004235D9">
      <w:pPr>
        <w:jc w:val="right"/>
        <w:rPr>
          <w:sz w:val="32"/>
          <w:szCs w:val="32"/>
        </w:rPr>
      </w:pPr>
      <w:r w:rsidRPr="00EE37D3">
        <w:rPr>
          <w:sz w:val="32"/>
          <w:szCs w:val="32"/>
        </w:rPr>
        <w:t>ООО «НВ-Сервис»</w:t>
      </w:r>
    </w:p>
    <w:p w:rsidR="004235D9" w:rsidRDefault="004235D9" w:rsidP="002A3F93">
      <w:pPr>
        <w:tabs>
          <w:tab w:val="right" w:pos="9899"/>
        </w:tabs>
        <w:ind w:firstLine="540"/>
        <w:jc w:val="both"/>
        <w:rPr>
          <w:sz w:val="30"/>
          <w:szCs w:val="30"/>
        </w:rPr>
      </w:pPr>
    </w:p>
    <w:p w:rsidR="004235D9" w:rsidRDefault="004235D9" w:rsidP="002A3F93">
      <w:pPr>
        <w:tabs>
          <w:tab w:val="right" w:pos="9899"/>
        </w:tabs>
        <w:ind w:firstLine="540"/>
        <w:jc w:val="both"/>
        <w:rPr>
          <w:sz w:val="30"/>
          <w:szCs w:val="30"/>
        </w:rPr>
      </w:pPr>
    </w:p>
    <w:p w:rsidR="004235D9" w:rsidRPr="004235D9" w:rsidRDefault="004235D9" w:rsidP="004235D9">
      <w:pPr>
        <w:tabs>
          <w:tab w:val="right" w:pos="9899"/>
        </w:tabs>
        <w:ind w:firstLine="540"/>
        <w:jc w:val="center"/>
        <w:rPr>
          <w:b/>
          <w:sz w:val="30"/>
          <w:szCs w:val="30"/>
        </w:rPr>
      </w:pPr>
      <w:r w:rsidRPr="004235D9">
        <w:rPr>
          <w:b/>
          <w:sz w:val="30"/>
          <w:szCs w:val="30"/>
        </w:rPr>
        <w:t>Приложением №2 к Постановлению Правительства РФ  от 06.05.2011 №354.</w:t>
      </w:r>
      <w:bookmarkStart w:id="0" w:name="_GoBack"/>
      <w:bookmarkEnd w:id="0"/>
    </w:p>
    <w:p w:rsidR="004235D9" w:rsidRDefault="004235D9" w:rsidP="004235D9">
      <w:pPr>
        <w:pStyle w:val="ConsPlusNormal"/>
        <w:ind w:firstLine="540"/>
        <w:jc w:val="both"/>
      </w:pPr>
    </w:p>
    <w:p w:rsidR="004235D9" w:rsidRDefault="004235D9" w:rsidP="004235D9">
      <w:pPr>
        <w:pStyle w:val="ConsPlusNormal"/>
        <w:ind w:firstLine="540"/>
        <w:jc w:val="both"/>
      </w:pPr>
      <w:r>
        <w:t xml:space="preserve">Порядок расчета платы за коммунальную услугу по электроэнергии, предоставленную на общедомовые нужды, определен в п.13 Приложения №2 Правил предоставления коммунальных услуг, утв. Постановлением Правительства  РФ №354 от 06.05.2011.  </w:t>
      </w:r>
    </w:p>
    <w:p w:rsidR="004235D9" w:rsidRDefault="004235D9" w:rsidP="004235D9">
      <w:pPr>
        <w:pStyle w:val="ConsPlusNormal"/>
        <w:ind w:firstLine="540"/>
        <w:jc w:val="both"/>
      </w:pPr>
      <w:r>
        <w:t>Согласно п. 13 указанного Приложения приходящийся на i-е жилое помещение (квартиру) или нежилое помещение объем (количество) горячей воды, газа, сточных бытовых вод и электрической энергии, предоставленный за расчетный период на общедомовые нужды в многоквартирном доме, оборудованном коллективным (общедомовым) прибором учета соответствующего вида коммунального ресурса, определяется по формуле 12:</w:t>
      </w:r>
    </w:p>
    <w:p w:rsidR="004235D9" w:rsidRPr="007D2372" w:rsidRDefault="004235D9" w:rsidP="004235D9">
      <w:pPr>
        <w:pStyle w:val="ConsPlusNormal"/>
        <w:ind w:firstLine="540"/>
        <w:jc w:val="both"/>
        <w:outlineLvl w:val="0"/>
      </w:pPr>
    </w:p>
    <w:p w:rsidR="004235D9" w:rsidRDefault="004235D9" w:rsidP="004235D9">
      <w:pPr>
        <w:pStyle w:val="ConsPlusNormal"/>
        <w:jc w:val="center"/>
      </w:pPr>
      <w:r>
        <w:rPr>
          <w:noProof/>
        </w:rPr>
        <w:drawing>
          <wp:inline distT="0" distB="0" distL="0" distR="0" wp14:anchorId="2298E3EB" wp14:editId="5E6C74F4">
            <wp:extent cx="405765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4235D9" w:rsidRPr="002601FE" w:rsidRDefault="004235D9" w:rsidP="004235D9">
      <w:pPr>
        <w:pStyle w:val="ConsPlusNormal"/>
        <w:ind w:firstLine="540"/>
        <w:jc w:val="both"/>
      </w:pPr>
    </w:p>
    <w:p w:rsidR="004235D9" w:rsidRPr="002601FE" w:rsidRDefault="004235D9" w:rsidP="004235D9">
      <w:pPr>
        <w:pStyle w:val="ConsPlusNormal"/>
        <w:ind w:firstLine="540"/>
        <w:jc w:val="both"/>
      </w:pPr>
      <w:r w:rsidRPr="002601FE">
        <w:t>где:</w:t>
      </w:r>
    </w:p>
    <w:p w:rsidR="004235D9" w:rsidRPr="002601FE" w:rsidRDefault="004235D9" w:rsidP="004235D9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 wp14:anchorId="01CF9288" wp14:editId="13350F60">
            <wp:extent cx="266700" cy="238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1FE">
        <w:t xml:space="preserve">- объем (количество) коммунального ресурса, потребленный за расчетный период в многоквартирном доме, определенный по показаниям коллективного (общедомового) прибора учета коммунального ресурса. </w:t>
      </w:r>
      <w:proofErr w:type="gramStart"/>
      <w:r w:rsidRPr="002601FE">
        <w:t xml:space="preserve">В случаях, предусмотренных </w:t>
      </w:r>
      <w:hyperlink r:id="rId7" w:history="1">
        <w:r w:rsidRPr="002601FE">
          <w:t>пунктом 59</w:t>
        </w:r>
      </w:hyperlink>
      <w:r w:rsidRPr="002601FE">
        <w:t xml:space="preserve"> Правил, для расчета размера платы за коммунальные услуги используется объем (количество) коммунального ресурса, определенный в соответствии с положениями указанного </w:t>
      </w:r>
      <w:hyperlink r:id="rId8" w:history="1">
        <w:r w:rsidRPr="002601FE">
          <w:t>пункта</w:t>
        </w:r>
      </w:hyperlink>
      <w:r w:rsidRPr="002601FE">
        <w:t>;</w:t>
      </w:r>
      <w:proofErr w:type="gramEnd"/>
    </w:p>
    <w:p w:rsidR="004235D9" w:rsidRPr="002601FE" w:rsidRDefault="004235D9" w:rsidP="004235D9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 wp14:anchorId="759B908B" wp14:editId="6C051DF4">
            <wp:extent cx="400050" cy="285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1FE">
        <w:t xml:space="preserve">- объем (количество) коммунального ресурса, потребленный за расчетный период в u-м нежилом помещении, определенный в соответствии с </w:t>
      </w:r>
      <w:hyperlink r:id="rId10" w:history="1">
        <w:r w:rsidRPr="002601FE">
          <w:t>пунктом 43</w:t>
        </w:r>
      </w:hyperlink>
      <w:r w:rsidRPr="002601FE">
        <w:t xml:space="preserve"> Правил;</w:t>
      </w:r>
    </w:p>
    <w:p w:rsidR="004235D9" w:rsidRPr="002601FE" w:rsidRDefault="004235D9" w:rsidP="004235D9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 wp14:anchorId="1B5B046A" wp14:editId="0DC52A35">
            <wp:extent cx="485775" cy="285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1FE">
        <w:t>- объем (количество) коммунального ресурса, потребленный за расчетный период в v-м жилом помещении (квартире), не оснащенном индивидуальным или общим (квартирным) прибором учета;</w:t>
      </w:r>
    </w:p>
    <w:p w:rsidR="004235D9" w:rsidRPr="002601FE" w:rsidRDefault="004235D9" w:rsidP="004235D9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 wp14:anchorId="5FF0E29B" wp14:editId="37324CB8">
            <wp:extent cx="485775" cy="285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1FE">
        <w:t xml:space="preserve">- объем (количество) коммунального ресурса, потребленный за расчетный период в w-м жилом помещении (квартире), оснащенном индивидуальным или общим (квартирным) прибором учета коммунального ресурса, определенный по показаниям такого прибора учета. В </w:t>
      </w:r>
      <w:proofErr w:type="gramStart"/>
      <w:r w:rsidRPr="002601FE">
        <w:t>случаях</w:t>
      </w:r>
      <w:proofErr w:type="gramEnd"/>
      <w:r w:rsidRPr="002601FE">
        <w:t xml:space="preserve">, предусмотренных </w:t>
      </w:r>
      <w:hyperlink r:id="rId13" w:history="1">
        <w:r w:rsidRPr="002601FE">
          <w:t>пунктом 59</w:t>
        </w:r>
      </w:hyperlink>
      <w:r w:rsidRPr="002601FE">
        <w:t xml:space="preserve"> Правил, для расчета размера платы за коммунальные услуги используется объем (количество) коммунального ресурса, определенный в соответствии с положениями указанного </w:t>
      </w:r>
      <w:hyperlink r:id="rId14" w:history="1">
        <w:r w:rsidRPr="002601FE">
          <w:t>пункта</w:t>
        </w:r>
      </w:hyperlink>
      <w:r w:rsidRPr="002601FE">
        <w:t>;</w:t>
      </w:r>
    </w:p>
    <w:p w:rsidR="004235D9" w:rsidRPr="002601FE" w:rsidRDefault="004235D9" w:rsidP="004235D9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 wp14:anchorId="1FB604B7" wp14:editId="24DF9A1A">
            <wp:extent cx="31432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601FE">
        <w:t xml:space="preserve">- определяемый в соответствии с </w:t>
      </w:r>
      <w:hyperlink r:id="rId16" w:history="1">
        <w:r w:rsidRPr="002601FE">
          <w:t>пунктом 54</w:t>
        </w:r>
      </w:hyperlink>
      <w:r w:rsidRPr="002601FE">
        <w:t xml:space="preserve"> Правил объем соответствующего вида коммунального ресурса (электрическая энергия, газ), использованный за расчетный период исполнителем при производстве коммунальной услуги по отоплению и (или) горячему водоснабжению (при отсутствии централизованного теплоснабжения и (или) горячего водоснабжения), который кроме этого также был использован исполнителем в целях предоставления потребителям коммунальной услуги по электроснабжению и (или) газоснабжению;</w:t>
      </w:r>
      <w:proofErr w:type="gramEnd"/>
    </w:p>
    <w:p w:rsidR="004235D9" w:rsidRPr="002601FE" w:rsidRDefault="004235D9" w:rsidP="004235D9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 wp14:anchorId="3127A512" wp14:editId="58F48445">
            <wp:extent cx="180975" cy="2762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1FE">
        <w:t>- общая площадь i-</w:t>
      </w:r>
      <w:proofErr w:type="spellStart"/>
      <w:r w:rsidRPr="002601FE">
        <w:t>го</w:t>
      </w:r>
      <w:proofErr w:type="spellEnd"/>
      <w:r w:rsidRPr="002601FE">
        <w:t xml:space="preserve"> жилого помещения (квартиры) или нежилого помещения в многоквартирном доме;</w:t>
      </w:r>
    </w:p>
    <w:p w:rsidR="004235D9" w:rsidRPr="002601FE" w:rsidRDefault="004235D9" w:rsidP="004235D9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 wp14:anchorId="37833803" wp14:editId="4008A8FA">
            <wp:extent cx="266700" cy="238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1FE">
        <w:t>- общая площадь всех жилых помещений (квартир) и нежилых помещений в многоквартирном доме.</w:t>
      </w:r>
    </w:p>
    <w:p w:rsidR="004235D9" w:rsidRDefault="004235D9" w:rsidP="004235D9"/>
    <w:p w:rsidR="00EE37D3" w:rsidRDefault="00EE37D3" w:rsidP="00EE37D3">
      <w:pPr>
        <w:jc w:val="both"/>
        <w:rPr>
          <w:sz w:val="60"/>
          <w:szCs w:val="60"/>
        </w:rPr>
      </w:pPr>
    </w:p>
    <w:p w:rsidR="004235D9" w:rsidRPr="00EE37D3" w:rsidRDefault="004235D9">
      <w:pPr>
        <w:jc w:val="right"/>
        <w:rPr>
          <w:sz w:val="32"/>
          <w:szCs w:val="32"/>
        </w:rPr>
      </w:pPr>
    </w:p>
    <w:sectPr w:rsidR="004235D9" w:rsidRPr="00EE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CF"/>
    <w:rsid w:val="00035EA7"/>
    <w:rsid w:val="000B586C"/>
    <w:rsid w:val="00243EAD"/>
    <w:rsid w:val="002A3F93"/>
    <w:rsid w:val="003F4A62"/>
    <w:rsid w:val="004235D9"/>
    <w:rsid w:val="00446B3F"/>
    <w:rsid w:val="0045208C"/>
    <w:rsid w:val="005A30CF"/>
    <w:rsid w:val="005C2DC3"/>
    <w:rsid w:val="00C908F4"/>
    <w:rsid w:val="00DD6FC2"/>
    <w:rsid w:val="00E0124E"/>
    <w:rsid w:val="00EC0C88"/>
    <w:rsid w:val="00EE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5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5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99155FDA243E4744D6971E385BE7D38AFFE9C660297B04C16D652C3EC0BCE9BEC55ECCF7CF659CT7gBP" TargetMode="External"/><Relationship Id="rId13" Type="http://schemas.openxmlformats.org/officeDocument/2006/relationships/hyperlink" Target="consultantplus://offline/ref=BD99155FDA243E4744D6971E385BE7D38AFFE9C660297B04C16D652C3EC0BCE9BEC55ECCF7CF659CT7gBP" TargetMode="External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99155FDA243E4744D6971E385BE7D38AFFE9C660297B04C16D652C3EC0BCE9BEC55ECCF7CF659CT7gBP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99155FDA243E4744D6971E385BE7D38AFFE9C660297B04C16D652C3EC0BCE9BEC55ECCF7CF6494T7gE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hyperlink" Target="consultantplus://offline/ref=BD99155FDA243E4744D6971E385BE7D38AFFE9C660297B04C16D652C3EC0BCE9BEC55ECCF7CF6499T7g0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consultantplus://offline/ref=BD99155FDA243E4744D6971E385BE7D38AFFE9C660297B04C16D652C3EC0BCE9BEC55ECCF7CF659CT7g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Инвесттраст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Юшина Юлия Викторовна</dc:creator>
  <cp:lastModifiedBy>Кабаева Наталия Александровна</cp:lastModifiedBy>
  <cp:revision>4</cp:revision>
  <cp:lastPrinted>2015-12-29T13:15:00Z</cp:lastPrinted>
  <dcterms:created xsi:type="dcterms:W3CDTF">2015-12-29T13:31:00Z</dcterms:created>
  <dcterms:modified xsi:type="dcterms:W3CDTF">2015-12-29T13:33:00Z</dcterms:modified>
</cp:coreProperties>
</file>